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598D43CA" w:rsidR="00F85DFD" w:rsidRPr="00280C90" w:rsidRDefault="00085C75" w:rsidP="003204AA">
      <w:pPr>
        <w:pStyle w:val="MBT"/>
        <w:rPr>
          <w:rFonts w:eastAsia="Calibri"/>
          <w:lang w:val="en-GB"/>
        </w:rPr>
        <w:sectPr w:rsidR="00F85DFD" w:rsidRPr="00280C90" w:rsidSect="00351E21">
          <w:footerReference w:type="first" r:id="rId8"/>
          <w:type w:val="continuous"/>
          <w:pgSz w:w="11906" w:h="16838" w:code="9"/>
          <w:pgMar w:top="720" w:right="720" w:bottom="720" w:left="720" w:header="709" w:footer="709" w:gutter="0"/>
          <w:cols w:space="708"/>
          <w:docGrid w:linePitch="360"/>
        </w:sectPr>
      </w:pPr>
      <w:r w:rsidRPr="00280C90">
        <w:rPr>
          <w:rFonts w:eastAsia="Calibri"/>
          <w:noProof/>
          <w:lang w:val="en-GB" w:eastAsia="fr-BE"/>
        </w:rPr>
        <mc:AlternateContent>
          <mc:Choice Requires="wpg">
            <w:drawing>
              <wp:anchor distT="0" distB="0" distL="114300" distR="114300" simplePos="0" relativeHeight="251665920" behindDoc="0" locked="0" layoutInCell="1" allowOverlap="1" wp14:anchorId="7CC6D35A" wp14:editId="7C8C9C5B">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BE5FB5" w:rsidRPr="00590213" w:rsidRDefault="00BE5FB5"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BE5FB5" w:rsidRPr="00B35152" w:rsidRDefault="00BE5FB5" w:rsidP="00A57A4A">
                              <w:pPr>
                                <w:jc w:val="right"/>
                                <w:rPr>
                                  <w:rFonts w:ascii="Century Gothic" w:hAnsi="Century Gothic"/>
                                  <w:b/>
                                  <w:sz w:val="48"/>
                                  <w:szCs w:val="56"/>
                                  <w:lang w:val="en-GB"/>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21AB01DC" w:rsidR="00BE5FB5" w:rsidRPr="00590213" w:rsidRDefault="00BE5FB5"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 Schemes in Estonia</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BE5FB5" w:rsidRPr="001D7DA5" w:rsidRDefault="00BE5FB5" w:rsidP="001D7DA5">
                              <w:pPr>
                                <w:jc w:val="right"/>
                                <w:rPr>
                                  <w:rFonts w:ascii="Century Gothic" w:hAnsi="Century Gothic"/>
                                  <w:bCs/>
                                  <w:i/>
                                  <w:lang w:val="en-GB"/>
                                </w:rPr>
                              </w:pPr>
                              <w:r w:rsidRPr="001D7DA5">
                                <w:rPr>
                                  <w:rFonts w:ascii="Century Gothic" w:hAnsi="Century Gothic"/>
                                  <w:bCs/>
                                  <w:i/>
                                  <w:lang w:val="en-GB"/>
                                </w:rPr>
                                <w:t>JUST/2016/RCIT/FW/RIGH/0152 (2017/06)</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BE5FB5" w:rsidRPr="00590213" w:rsidRDefault="00BE5FB5"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BE5FB5" w:rsidRPr="00B35152" w:rsidRDefault="00BE5FB5" w:rsidP="00A57A4A">
                        <w:pPr>
                          <w:jc w:val="right"/>
                          <w:rPr>
                            <w:rFonts w:ascii="Century Gothic" w:hAnsi="Century Gothic"/>
                            <w:b/>
                            <w:sz w:val="48"/>
                            <w:szCs w:val="56"/>
                            <w:lang w:val="en-GB"/>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21AB01DC" w:rsidR="00BE5FB5" w:rsidRPr="00590213" w:rsidRDefault="00BE5FB5"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 Schemes in Estonia</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BE5FB5" w:rsidRPr="001D7DA5" w:rsidRDefault="00BE5FB5" w:rsidP="001D7DA5">
                        <w:pPr>
                          <w:jc w:val="right"/>
                          <w:rPr>
                            <w:rFonts w:ascii="Century Gothic" w:hAnsi="Century Gothic"/>
                            <w:bCs/>
                            <w:i/>
                            <w:lang w:val="en-GB"/>
                          </w:rPr>
                        </w:pPr>
                        <w:r w:rsidRPr="001D7DA5">
                          <w:rPr>
                            <w:rFonts w:ascii="Century Gothic" w:hAnsi="Century Gothic"/>
                            <w:bCs/>
                            <w:i/>
                            <w:lang w:val="en-GB"/>
                          </w:rPr>
                          <w:t>JUST/2016/RCIT/FW/RIGH/0152 (2017/06)</w:t>
                        </w:r>
                      </w:p>
                    </w:txbxContent>
                  </v:textbox>
                </v:shape>
              </v:group>
            </w:pict>
          </mc:Fallback>
        </mc:AlternateContent>
      </w:r>
      <w:r w:rsidR="006366BB" w:rsidRPr="00280C90">
        <w:rPr>
          <w:rFonts w:eastAsia="Calibri"/>
          <w:noProof/>
          <w:lang w:val="en-GB"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280C90">
        <w:rPr>
          <w:rFonts w:eastAsia="Calibri"/>
          <w:noProof/>
          <w:lang w:val="en-GB" w:eastAsia="fr-BE"/>
        </w:rPr>
        <mc:AlternateContent>
          <mc:Choice Requires="wps">
            <w:drawing>
              <wp:anchor distT="0" distB="0" distL="114300" distR="114300" simplePos="0" relativeHeight="251655680" behindDoc="0" locked="1" layoutInCell="1" allowOverlap="1" wp14:anchorId="338F40BE" wp14:editId="19B37664">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387329D1" w:rsidR="00BE5FB5" w:rsidRPr="00400DE5" w:rsidRDefault="00BE5FB5" w:rsidP="00F85DFD">
                            <w:pPr>
                              <w:ind w:right="-126"/>
                              <w:rPr>
                                <w:rFonts w:ascii="Century Gothic" w:hAnsi="Century Gothic"/>
                                <w:lang w:val="en-US"/>
                              </w:rPr>
                            </w:pPr>
                            <w:r>
                              <w:rPr>
                                <w:rFonts w:ascii="Century Gothic" w:hAnsi="Century Gothic" w:cs="Arial"/>
                                <w:lang w:val="en-US"/>
                              </w:rPr>
                              <w:t>April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387329D1" w:rsidR="00BE5FB5" w:rsidRPr="00400DE5" w:rsidRDefault="00BE5FB5" w:rsidP="00F85DFD">
                      <w:pPr>
                        <w:ind w:right="-126"/>
                        <w:rPr>
                          <w:rFonts w:ascii="Century Gothic" w:hAnsi="Century Gothic"/>
                          <w:lang w:val="en-US"/>
                        </w:rPr>
                      </w:pPr>
                      <w:r>
                        <w:rPr>
                          <w:rFonts w:ascii="Century Gothic" w:hAnsi="Century Gothic" w:cs="Arial"/>
                          <w:lang w:val="en-US"/>
                        </w:rPr>
                        <w:t>April 2018</w:t>
                      </w:r>
                    </w:p>
                  </w:txbxContent>
                </v:textbox>
                <w10:wrap anchory="page"/>
                <w10:anchorlock/>
              </v:shape>
            </w:pict>
          </mc:Fallback>
        </mc:AlternateContent>
      </w:r>
    </w:p>
    <w:p w14:paraId="37CD6763" w14:textId="1CD68DDD" w:rsidR="008934CD" w:rsidRPr="00280C90" w:rsidRDefault="00B12297" w:rsidP="001F14FD">
      <w:pPr>
        <w:rPr>
          <w:b/>
          <w:u w:val="single"/>
          <w:lang w:val="en-GB"/>
        </w:rPr>
      </w:pPr>
      <w:r w:rsidRPr="00280C90">
        <w:rPr>
          <w:noProof/>
          <w:sz w:val="22"/>
          <w:lang w:val="en-GB"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280C90" w:rsidRDefault="00920899" w:rsidP="009F4BC9">
      <w:pPr>
        <w:pStyle w:val="BlockText"/>
        <w:rPr>
          <w:sz w:val="22"/>
          <w:lang w:val="en-GB"/>
        </w:rPr>
        <w:sectPr w:rsidR="00920899" w:rsidRPr="00280C90" w:rsidSect="00351E21">
          <w:type w:val="continuous"/>
          <w:pgSz w:w="11906" w:h="16838" w:code="9"/>
          <w:pgMar w:top="1418" w:right="1418" w:bottom="1418" w:left="1418" w:header="709" w:footer="709" w:gutter="0"/>
          <w:cols w:space="708"/>
          <w:docGrid w:linePitch="360"/>
        </w:sectPr>
      </w:pPr>
    </w:p>
    <w:tbl>
      <w:tblPr>
        <w:tblpPr w:leftFromText="181" w:rightFromText="181" w:vertAnchor="page" w:horzAnchor="margin" w:tblpY="12191"/>
        <w:tblOverlap w:val="neve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86"/>
      </w:tblGrid>
      <w:tr w:rsidR="00EE0CB2" w:rsidRPr="00280C90" w14:paraId="792A7DE5" w14:textId="77777777" w:rsidTr="003B14E6">
        <w:tc>
          <w:tcPr>
            <w:tcW w:w="9286" w:type="dxa"/>
            <w:tcBorders>
              <w:top w:val="single" w:sz="12" w:space="0" w:color="A5A5A5" w:themeColor="background2"/>
              <w:left w:val="single" w:sz="12" w:space="0" w:color="A5A5A5" w:themeColor="background2"/>
              <w:bottom w:val="single" w:sz="12" w:space="0" w:color="A5A5A5" w:themeColor="background2"/>
              <w:right w:val="single" w:sz="12" w:space="0" w:color="A5A5A5" w:themeColor="background2"/>
            </w:tcBorders>
            <w:vAlign w:val="bottom"/>
          </w:tcPr>
          <w:p w14:paraId="24C104A0" w14:textId="77777777" w:rsidR="00EE0CB2" w:rsidRPr="00280C90" w:rsidRDefault="00EE0CB2" w:rsidP="00EE0CB2">
            <w:pPr>
              <w:tabs>
                <w:tab w:val="left" w:pos="0"/>
              </w:tabs>
              <w:suppressAutoHyphens/>
              <w:ind w:left="340" w:right="340"/>
              <w:jc w:val="both"/>
              <w:rPr>
                <w:sz w:val="22"/>
                <w:szCs w:val="22"/>
                <w:lang w:val="en-GB"/>
              </w:rPr>
            </w:pPr>
          </w:p>
          <w:p w14:paraId="1BDB2BF2" w14:textId="439AAD4A" w:rsidR="00EE0CB2" w:rsidRPr="00280C90" w:rsidRDefault="00EE0CB2" w:rsidP="00EE0CB2">
            <w:pPr>
              <w:tabs>
                <w:tab w:val="left" w:pos="0"/>
              </w:tabs>
              <w:suppressAutoHyphens/>
              <w:ind w:left="340" w:right="340"/>
              <w:jc w:val="both"/>
              <w:rPr>
                <w:sz w:val="22"/>
                <w:szCs w:val="22"/>
                <w:lang w:val="en-GB"/>
              </w:rPr>
            </w:pPr>
            <w:r w:rsidRPr="00280C90">
              <w:rPr>
                <w:sz w:val="22"/>
                <w:szCs w:val="22"/>
                <w:lang w:val="en-GB"/>
              </w:rPr>
              <w:t xml:space="preserve">This Report has been prepared by </w:t>
            </w:r>
            <w:r w:rsidR="003B14E6" w:rsidRPr="00280C90">
              <w:rPr>
                <w:sz w:val="22"/>
                <w:szCs w:val="22"/>
                <w:lang w:val="en-GB"/>
              </w:rPr>
              <w:t>Helina Maasing</w:t>
            </w:r>
            <w:r w:rsidRPr="00280C90">
              <w:rPr>
                <w:sz w:val="22"/>
                <w:szCs w:val="22"/>
                <w:lang w:val="en-GB"/>
              </w:rPr>
              <w:t xml:space="preserve"> for Milieu Ltd under the contract JUST/2016/RCIT/FW/RIGH/0152 (2017/06). </w:t>
            </w:r>
          </w:p>
          <w:p w14:paraId="423190C5" w14:textId="77777777" w:rsidR="00EE0CB2" w:rsidRPr="00280C90" w:rsidRDefault="00EE0CB2" w:rsidP="00EE0CB2">
            <w:pPr>
              <w:tabs>
                <w:tab w:val="left" w:pos="0"/>
              </w:tabs>
              <w:suppressAutoHyphens/>
              <w:ind w:left="340" w:right="340"/>
              <w:jc w:val="both"/>
              <w:rPr>
                <w:sz w:val="22"/>
                <w:szCs w:val="22"/>
                <w:lang w:val="en-GB"/>
              </w:rPr>
            </w:pPr>
          </w:p>
          <w:p w14:paraId="028BB5B4" w14:textId="77777777" w:rsidR="00EE0CB2" w:rsidRPr="00280C90" w:rsidRDefault="00EE0CB2" w:rsidP="00EE0CB2">
            <w:pPr>
              <w:tabs>
                <w:tab w:val="left" w:pos="0"/>
              </w:tabs>
              <w:suppressAutoHyphens/>
              <w:ind w:left="340" w:right="340"/>
              <w:jc w:val="both"/>
              <w:rPr>
                <w:sz w:val="22"/>
                <w:szCs w:val="22"/>
                <w:lang w:val="en-GB"/>
              </w:rPr>
            </w:pPr>
            <w:r w:rsidRPr="00280C90">
              <w:rPr>
                <w:sz w:val="22"/>
                <w:szCs w:val="22"/>
                <w:lang w:val="en-GB"/>
              </w:rPr>
              <w:t xml:space="preserve">The views expressed herein are those of the consultants alone and do not necessarily represent the official views of the European Commission. </w:t>
            </w:r>
          </w:p>
          <w:p w14:paraId="44C66F97" w14:textId="77777777" w:rsidR="00EE0CB2" w:rsidRPr="00280C90" w:rsidRDefault="00EE0CB2" w:rsidP="00EE0CB2">
            <w:pPr>
              <w:tabs>
                <w:tab w:val="left" w:pos="0"/>
              </w:tabs>
              <w:suppressAutoHyphens/>
              <w:ind w:right="340"/>
              <w:jc w:val="both"/>
              <w:rPr>
                <w:sz w:val="22"/>
                <w:szCs w:val="22"/>
                <w:lang w:val="en-GB"/>
              </w:rPr>
            </w:pPr>
          </w:p>
          <w:p w14:paraId="0BB3CC5A" w14:textId="77777777" w:rsidR="00EE0CB2" w:rsidRPr="00280C90" w:rsidRDefault="00EE0CB2" w:rsidP="00EE0CB2">
            <w:pPr>
              <w:tabs>
                <w:tab w:val="left" w:pos="0"/>
              </w:tabs>
              <w:suppressAutoHyphens/>
              <w:ind w:left="340" w:right="340"/>
              <w:jc w:val="both"/>
              <w:rPr>
                <w:sz w:val="22"/>
                <w:szCs w:val="22"/>
                <w:lang w:val="en-GB"/>
              </w:rPr>
            </w:pPr>
            <w:r w:rsidRPr="00280C90">
              <w:rPr>
                <w:b/>
                <w:sz w:val="22"/>
                <w:szCs w:val="22"/>
                <w:lang w:val="en-GB"/>
              </w:rPr>
              <w:t>Milieu Ltd</w:t>
            </w:r>
            <w:r w:rsidRPr="00280C90">
              <w:rPr>
                <w:sz w:val="22"/>
                <w:szCs w:val="22"/>
                <w:lang w:val="en-GB"/>
              </w:rPr>
              <w:t xml:space="preserve"> (Belgium), Chaussée de Charleroi 112, B-1060 Brussels, tel.: +32 2 506 1000; e-mail: </w:t>
            </w:r>
            <w:hyperlink r:id="rId11" w:history="1">
              <w:r w:rsidRPr="00280C90">
                <w:rPr>
                  <w:rStyle w:val="Hyperlink"/>
                  <w:sz w:val="22"/>
                  <w:szCs w:val="22"/>
                  <w:lang w:val="en-GB"/>
                </w:rPr>
                <w:t>emma.psaila@milieu.be</w:t>
              </w:r>
            </w:hyperlink>
            <w:r w:rsidRPr="00280C90">
              <w:rPr>
                <w:sz w:val="22"/>
                <w:szCs w:val="22"/>
                <w:lang w:val="en-GB"/>
              </w:rPr>
              <w:t xml:space="preserve">; </w:t>
            </w:r>
            <w:hyperlink r:id="rId12" w:history="1">
              <w:r w:rsidRPr="00280C90">
                <w:rPr>
                  <w:rStyle w:val="Hyperlink"/>
                  <w:sz w:val="22"/>
                  <w:szCs w:val="22"/>
                  <w:lang w:val="en-GB"/>
                </w:rPr>
                <w:t>ana.gomez@milieu.be</w:t>
              </w:r>
            </w:hyperlink>
            <w:r w:rsidRPr="00280C90">
              <w:rPr>
                <w:sz w:val="22"/>
                <w:szCs w:val="22"/>
                <w:lang w:val="en-GB"/>
              </w:rPr>
              <w:t xml:space="preserve"> and </w:t>
            </w:r>
            <w:r w:rsidRPr="00280C90">
              <w:rPr>
                <w:color w:val="0000FF"/>
                <w:sz w:val="22"/>
                <w:szCs w:val="22"/>
                <w:u w:val="single"/>
                <w:lang w:val="en-GB"/>
              </w:rPr>
              <w:t>vanessa.leigh@milieu.be</w:t>
            </w:r>
            <w:r w:rsidRPr="00280C90">
              <w:rPr>
                <w:sz w:val="22"/>
                <w:szCs w:val="22"/>
                <w:lang w:val="en-GB"/>
              </w:rPr>
              <w:t xml:space="preserve">; web address: </w:t>
            </w:r>
            <w:hyperlink r:id="rId13" w:history="1">
              <w:r w:rsidRPr="00280C90">
                <w:rPr>
                  <w:rStyle w:val="Hyperlink"/>
                  <w:sz w:val="22"/>
                  <w:szCs w:val="22"/>
                  <w:lang w:val="en-GB"/>
                </w:rPr>
                <w:t>www.milieu.be</w:t>
              </w:r>
            </w:hyperlink>
            <w:r w:rsidRPr="00280C90">
              <w:rPr>
                <w:sz w:val="22"/>
                <w:szCs w:val="22"/>
                <w:lang w:val="en-GB"/>
              </w:rPr>
              <w:t xml:space="preserve">. </w:t>
            </w:r>
          </w:p>
          <w:p w14:paraId="0BB350AC" w14:textId="77777777" w:rsidR="00EE0CB2" w:rsidRPr="00280C90" w:rsidRDefault="00EE0CB2" w:rsidP="00EE0CB2">
            <w:pPr>
              <w:pStyle w:val="BlockText"/>
              <w:ind w:left="0"/>
              <w:jc w:val="left"/>
              <w:rPr>
                <w:sz w:val="22"/>
                <w:lang w:val="en-GB"/>
              </w:rPr>
            </w:pPr>
          </w:p>
        </w:tc>
      </w:tr>
    </w:tbl>
    <w:p w14:paraId="710B8F0C" w14:textId="0F207205" w:rsidR="001F14FD" w:rsidRPr="00280C90" w:rsidRDefault="001F14FD" w:rsidP="001F14FD">
      <w:pPr>
        <w:rPr>
          <w:b/>
          <w:i/>
          <w:sz w:val="22"/>
          <w:lang w:val="en-GB"/>
        </w:rPr>
      </w:pPr>
      <w:r w:rsidRPr="00280C90">
        <w:rPr>
          <w:b/>
          <w:u w:val="single"/>
          <w:lang w:val="en-GB"/>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040"/>
      </w:tblGrid>
      <w:tr w:rsidR="00F64DD1" w:rsidRPr="00280C90" w14:paraId="19F2D135" w14:textId="77777777" w:rsidTr="006F2F47">
        <w:tc>
          <w:tcPr>
            <w:tcW w:w="5000" w:type="pct"/>
            <w:shd w:val="clear" w:color="auto" w:fill="auto"/>
            <w:vAlign w:val="center"/>
          </w:tcPr>
          <w:p w14:paraId="637BA842" w14:textId="2F34FF74" w:rsidR="00F64DD1" w:rsidRPr="00280C90" w:rsidRDefault="00F53B5D" w:rsidP="00F97EDE">
            <w:pPr>
              <w:ind w:right="-126"/>
              <w:jc w:val="center"/>
              <w:rPr>
                <w:rFonts w:ascii="Century Gothic" w:hAnsi="Century Gothic" w:cs="Arial"/>
                <w:b/>
                <w:i/>
                <w:color w:val="7AB800" w:themeColor="text2"/>
                <w:sz w:val="28"/>
                <w:szCs w:val="28"/>
                <w:lang w:val="en-GB"/>
              </w:rPr>
            </w:pPr>
            <w:r w:rsidRPr="00280C90">
              <w:rPr>
                <w:rFonts w:ascii="Century Gothic" w:hAnsi="Century Gothic" w:cs="Arial"/>
                <w:b/>
                <w:i/>
                <w:color w:val="4F81BD" w:themeColor="accent1"/>
                <w:sz w:val="28"/>
                <w:szCs w:val="28"/>
                <w:lang w:val="en-GB"/>
              </w:rPr>
              <w:lastRenderedPageBreak/>
              <w:t>Factual analysis of Member States Investors’ Schemes granting citizenship or residence to third-country nationals investing in the said Member State</w:t>
            </w:r>
          </w:p>
        </w:tc>
      </w:tr>
    </w:tbl>
    <w:p w14:paraId="1350A0F1" w14:textId="77777777" w:rsidR="001F14FD" w:rsidRPr="00280C90" w:rsidRDefault="001F14FD" w:rsidP="001F14FD">
      <w:pPr>
        <w:rPr>
          <w:b/>
          <w:sz w:val="22"/>
          <w:szCs w:val="22"/>
          <w:lang w:val="en-GB"/>
        </w:rPr>
      </w:pPr>
    </w:p>
    <w:p w14:paraId="173B0A5B" w14:textId="77777777" w:rsidR="00F90C45" w:rsidRPr="00280C90" w:rsidRDefault="00F90C45" w:rsidP="001F14FD">
      <w:pPr>
        <w:rPr>
          <w:b/>
          <w:sz w:val="22"/>
          <w:szCs w:val="22"/>
          <w:lang w:val="en-GB"/>
        </w:rPr>
      </w:pPr>
    </w:p>
    <w:p w14:paraId="4F08FF81" w14:textId="77777777" w:rsidR="00E82864" w:rsidRPr="00280C90" w:rsidRDefault="00F90C45" w:rsidP="001F14FD">
      <w:pPr>
        <w:rPr>
          <w:rFonts w:ascii="Century Gothic" w:hAnsi="Century Gothic"/>
          <w:b/>
          <w:sz w:val="22"/>
          <w:szCs w:val="22"/>
          <w:lang w:val="en-GB"/>
        </w:rPr>
      </w:pPr>
      <w:r w:rsidRPr="00280C90">
        <w:rPr>
          <w:rFonts w:ascii="Century Gothic" w:hAnsi="Century Gothic"/>
          <w:b/>
          <w:sz w:val="22"/>
          <w:szCs w:val="22"/>
          <w:lang w:val="en-GB"/>
        </w:rPr>
        <w:t>TABLE OF CONTENTS</w:t>
      </w:r>
    </w:p>
    <w:p w14:paraId="273EC56A" w14:textId="77777777" w:rsidR="00F90C45" w:rsidRPr="00280C90" w:rsidRDefault="00F90C45" w:rsidP="001F14FD">
      <w:pPr>
        <w:rPr>
          <w:rFonts w:ascii="Century Gothic" w:hAnsi="Century Gothic"/>
          <w:b/>
          <w:sz w:val="22"/>
          <w:szCs w:val="22"/>
          <w:lang w:val="en-GB"/>
        </w:rPr>
      </w:pPr>
    </w:p>
    <w:p w14:paraId="2E284D46" w14:textId="77777777" w:rsidR="00F90C45" w:rsidRPr="00280C90" w:rsidRDefault="00F90C45" w:rsidP="001F14FD">
      <w:pPr>
        <w:rPr>
          <w:rFonts w:ascii="Century Gothic" w:hAnsi="Century Gothic"/>
          <w:b/>
          <w:sz w:val="22"/>
          <w:szCs w:val="22"/>
          <w:lang w:val="en-GB"/>
        </w:rPr>
      </w:pPr>
    </w:p>
    <w:sdt>
      <w:sdtPr>
        <w:rPr>
          <w:rFonts w:ascii="Times New Roman" w:hAnsi="Times New Roman"/>
          <w:b w:val="0"/>
          <w:bCs w:val="0"/>
          <w:caps w:val="0"/>
          <w:noProof w:val="0"/>
          <w:sz w:val="24"/>
          <w:szCs w:val="24"/>
          <w:lang w:val="en-GB"/>
        </w:rPr>
        <w:id w:val="454527142"/>
        <w:docPartObj>
          <w:docPartGallery w:val="Table of Contents"/>
          <w:docPartUnique/>
        </w:docPartObj>
      </w:sdtPr>
      <w:sdtEndPr/>
      <w:sdtContent>
        <w:p w14:paraId="7E423FFA" w14:textId="0C0D27CB" w:rsidR="0018095C" w:rsidRPr="00280C90" w:rsidRDefault="00F90C45">
          <w:pPr>
            <w:pStyle w:val="TOC1"/>
            <w:rPr>
              <w:rFonts w:asciiTheme="minorHAnsi" w:eastAsiaTheme="minorEastAsia" w:hAnsiTheme="minorHAnsi" w:cstheme="minorBidi"/>
              <w:b w:val="0"/>
              <w:bCs w:val="0"/>
              <w:caps w:val="0"/>
              <w:lang w:val="en-GB" w:eastAsia="en-GB"/>
            </w:rPr>
          </w:pPr>
          <w:r w:rsidRPr="00280C90">
            <w:rPr>
              <w:lang w:val="en-GB"/>
            </w:rPr>
            <w:fldChar w:fldCharType="begin"/>
          </w:r>
          <w:r w:rsidRPr="00280C90">
            <w:rPr>
              <w:lang w:val="en-GB"/>
            </w:rPr>
            <w:instrText xml:space="preserve"> TOC \o "1-3" \h \z \u </w:instrText>
          </w:r>
          <w:r w:rsidRPr="00280C90">
            <w:rPr>
              <w:lang w:val="en-GB"/>
            </w:rPr>
            <w:fldChar w:fldCharType="separate"/>
          </w:r>
          <w:hyperlink w:anchor="_Toc519629277" w:history="1">
            <w:r w:rsidR="0018095C" w:rsidRPr="00280C90">
              <w:rPr>
                <w:rStyle w:val="Hyperlink"/>
                <w:lang w:val="en-GB"/>
              </w:rPr>
              <w:t>I.</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GENERAL BACKGROUND</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_Toc519629277 \h </w:instrText>
            </w:r>
            <w:r w:rsidR="0018095C" w:rsidRPr="00280C90">
              <w:rPr>
                <w:webHidden/>
                <w:lang w:val="en-GB"/>
              </w:rPr>
            </w:r>
            <w:r w:rsidR="0018095C" w:rsidRPr="00280C90">
              <w:rPr>
                <w:webHidden/>
                <w:lang w:val="en-GB"/>
              </w:rPr>
              <w:fldChar w:fldCharType="separate"/>
            </w:r>
            <w:r w:rsidR="00280C90">
              <w:rPr>
                <w:webHidden/>
                <w:lang w:val="en-GB"/>
              </w:rPr>
              <w:t>1</w:t>
            </w:r>
            <w:r w:rsidR="0018095C" w:rsidRPr="00280C90">
              <w:rPr>
                <w:webHidden/>
                <w:lang w:val="en-GB"/>
              </w:rPr>
              <w:fldChar w:fldCharType="end"/>
            </w:r>
          </w:hyperlink>
        </w:p>
        <w:p w14:paraId="4E9D42A5" w14:textId="2344D7BB"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78" w:history="1">
            <w:r w:rsidR="0018095C" w:rsidRPr="00280C90">
              <w:rPr>
                <w:rStyle w:val="Hyperlink"/>
                <w:lang w:val="en-GB"/>
              </w:rPr>
              <w:t>II.</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PROCEDURES, COMPETENT AUTHORITIES AND APPLICABLE CRITERIA</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_Toc519629278 \h </w:instrText>
            </w:r>
            <w:r w:rsidR="0018095C" w:rsidRPr="00280C90">
              <w:rPr>
                <w:webHidden/>
                <w:lang w:val="en-GB"/>
              </w:rPr>
            </w:r>
            <w:r w:rsidR="0018095C" w:rsidRPr="00280C90">
              <w:rPr>
                <w:webHidden/>
                <w:lang w:val="en-GB"/>
              </w:rPr>
              <w:fldChar w:fldCharType="separate"/>
            </w:r>
            <w:r>
              <w:rPr>
                <w:webHidden/>
                <w:lang w:val="en-GB"/>
              </w:rPr>
              <w:t>4</w:t>
            </w:r>
            <w:r w:rsidR="0018095C" w:rsidRPr="00280C90">
              <w:rPr>
                <w:webHidden/>
                <w:lang w:val="en-GB"/>
              </w:rPr>
              <w:fldChar w:fldCharType="end"/>
            </w:r>
          </w:hyperlink>
        </w:p>
        <w:p w14:paraId="02129248" w14:textId="716A8EB6"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79" w:history="1">
            <w:r w:rsidR="0018095C" w:rsidRPr="00280C90">
              <w:rPr>
                <w:rStyle w:val="Hyperlink"/>
                <w:lang w:val="en-GB"/>
              </w:rPr>
              <w:t>1</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Application Phase</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_Toc519629279 \h </w:instrText>
            </w:r>
            <w:r w:rsidR="0018095C" w:rsidRPr="00280C90">
              <w:rPr>
                <w:webHidden/>
                <w:lang w:val="en-GB"/>
              </w:rPr>
            </w:r>
            <w:r w:rsidR="0018095C" w:rsidRPr="00280C90">
              <w:rPr>
                <w:webHidden/>
                <w:lang w:val="en-GB"/>
              </w:rPr>
              <w:fldChar w:fldCharType="separate"/>
            </w:r>
            <w:r>
              <w:rPr>
                <w:webHidden/>
                <w:lang w:val="en-GB"/>
              </w:rPr>
              <w:t>4</w:t>
            </w:r>
            <w:r w:rsidR="0018095C" w:rsidRPr="00280C90">
              <w:rPr>
                <w:webHidden/>
                <w:lang w:val="en-GB"/>
              </w:rPr>
              <w:fldChar w:fldCharType="end"/>
            </w:r>
          </w:hyperlink>
        </w:p>
        <w:p w14:paraId="1D827B92" w14:textId="1939EE98"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80" w:history="1">
            <w:r w:rsidR="0018095C" w:rsidRPr="00280C90">
              <w:rPr>
                <w:rStyle w:val="Hyperlink"/>
                <w:lang w:val="en-GB"/>
              </w:rPr>
              <w:t>2</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Type of investment</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_Toc519629280 \h </w:instrText>
            </w:r>
            <w:r w:rsidR="0018095C" w:rsidRPr="00280C90">
              <w:rPr>
                <w:webHidden/>
                <w:lang w:val="en-GB"/>
              </w:rPr>
            </w:r>
            <w:r w:rsidR="0018095C" w:rsidRPr="00280C90">
              <w:rPr>
                <w:webHidden/>
                <w:lang w:val="en-GB"/>
              </w:rPr>
              <w:fldChar w:fldCharType="separate"/>
            </w:r>
            <w:r>
              <w:rPr>
                <w:webHidden/>
                <w:lang w:val="en-GB"/>
              </w:rPr>
              <w:t>12</w:t>
            </w:r>
            <w:r w:rsidR="0018095C" w:rsidRPr="00280C90">
              <w:rPr>
                <w:webHidden/>
                <w:lang w:val="en-GB"/>
              </w:rPr>
              <w:fldChar w:fldCharType="end"/>
            </w:r>
          </w:hyperlink>
        </w:p>
        <w:p w14:paraId="31CB5859" w14:textId="63DC65DB"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81" w:history="1">
            <w:r w:rsidR="0018095C" w:rsidRPr="00280C90">
              <w:rPr>
                <w:rStyle w:val="Hyperlink"/>
                <w:lang w:val="en-GB"/>
              </w:rPr>
              <w:t>3</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Residence Phase</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_Toc519629281 \h </w:instrText>
            </w:r>
            <w:r w:rsidR="0018095C" w:rsidRPr="00280C90">
              <w:rPr>
                <w:webHidden/>
                <w:lang w:val="en-GB"/>
              </w:rPr>
            </w:r>
            <w:r w:rsidR="0018095C" w:rsidRPr="00280C90">
              <w:rPr>
                <w:webHidden/>
                <w:lang w:val="en-GB"/>
              </w:rPr>
              <w:fldChar w:fldCharType="separate"/>
            </w:r>
            <w:r>
              <w:rPr>
                <w:webHidden/>
                <w:lang w:val="en-GB"/>
              </w:rPr>
              <w:t>13</w:t>
            </w:r>
            <w:r w:rsidR="0018095C" w:rsidRPr="00280C90">
              <w:rPr>
                <w:webHidden/>
                <w:lang w:val="en-GB"/>
              </w:rPr>
              <w:fldChar w:fldCharType="end"/>
            </w:r>
          </w:hyperlink>
        </w:p>
        <w:p w14:paraId="610923AC" w14:textId="3DCB0E8B"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82" w:history="1">
            <w:r w:rsidR="0018095C" w:rsidRPr="00280C90">
              <w:rPr>
                <w:rStyle w:val="Hyperlink"/>
                <w:lang w:val="en-GB"/>
              </w:rPr>
              <w:t>4</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Due diligence criteria and security considerations</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_Toc519629282 \h </w:instrText>
            </w:r>
            <w:r w:rsidR="0018095C" w:rsidRPr="00280C90">
              <w:rPr>
                <w:webHidden/>
                <w:lang w:val="en-GB"/>
              </w:rPr>
            </w:r>
            <w:r w:rsidR="0018095C" w:rsidRPr="00280C90">
              <w:rPr>
                <w:webHidden/>
                <w:lang w:val="en-GB"/>
              </w:rPr>
              <w:fldChar w:fldCharType="separate"/>
            </w:r>
            <w:r>
              <w:rPr>
                <w:webHidden/>
                <w:lang w:val="en-GB"/>
              </w:rPr>
              <w:t>16</w:t>
            </w:r>
            <w:r w:rsidR="0018095C" w:rsidRPr="00280C90">
              <w:rPr>
                <w:webHidden/>
                <w:lang w:val="en-GB"/>
              </w:rPr>
              <w:fldChar w:fldCharType="end"/>
            </w:r>
          </w:hyperlink>
        </w:p>
        <w:p w14:paraId="36AA796B" w14:textId="555B4F82"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83" w:history="1">
            <w:r w:rsidR="0018095C" w:rsidRPr="00280C90">
              <w:rPr>
                <w:rStyle w:val="Hyperlink"/>
                <w:lang w:val="en-GB"/>
              </w:rPr>
              <w:t>III.</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RIGHTS GRANTED BY THE PERMITS</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_Toc519629283 \h </w:instrText>
            </w:r>
            <w:r w:rsidR="0018095C" w:rsidRPr="00280C90">
              <w:rPr>
                <w:webHidden/>
                <w:lang w:val="en-GB"/>
              </w:rPr>
            </w:r>
            <w:r w:rsidR="0018095C" w:rsidRPr="00280C90">
              <w:rPr>
                <w:webHidden/>
                <w:lang w:val="en-GB"/>
              </w:rPr>
              <w:fldChar w:fldCharType="separate"/>
            </w:r>
            <w:r>
              <w:rPr>
                <w:webHidden/>
                <w:lang w:val="en-GB"/>
              </w:rPr>
              <w:t>18</w:t>
            </w:r>
            <w:r w:rsidR="0018095C" w:rsidRPr="00280C90">
              <w:rPr>
                <w:webHidden/>
                <w:lang w:val="en-GB"/>
              </w:rPr>
              <w:fldChar w:fldCharType="end"/>
            </w:r>
          </w:hyperlink>
        </w:p>
        <w:p w14:paraId="4500C1FB" w14:textId="241F46F1"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84" w:history="1">
            <w:r w:rsidR="0018095C" w:rsidRPr="00280C90">
              <w:rPr>
                <w:rStyle w:val="Hyperlink"/>
                <w:lang w:val="en-GB"/>
              </w:rPr>
              <w:t>1</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Rights granted to investors</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_Toc519629284 \h </w:instrText>
            </w:r>
            <w:r w:rsidR="0018095C" w:rsidRPr="00280C90">
              <w:rPr>
                <w:webHidden/>
                <w:lang w:val="en-GB"/>
              </w:rPr>
            </w:r>
            <w:r w:rsidR="0018095C" w:rsidRPr="00280C90">
              <w:rPr>
                <w:webHidden/>
                <w:lang w:val="en-GB"/>
              </w:rPr>
              <w:fldChar w:fldCharType="separate"/>
            </w:r>
            <w:r>
              <w:rPr>
                <w:webHidden/>
                <w:lang w:val="en-GB"/>
              </w:rPr>
              <w:t>18</w:t>
            </w:r>
            <w:r w:rsidR="0018095C" w:rsidRPr="00280C90">
              <w:rPr>
                <w:webHidden/>
                <w:lang w:val="en-GB"/>
              </w:rPr>
              <w:fldChar w:fldCharType="end"/>
            </w:r>
          </w:hyperlink>
        </w:p>
        <w:p w14:paraId="491E984B" w14:textId="69DA8C64"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85" w:history="1">
            <w:r w:rsidR="0018095C" w:rsidRPr="00280C90">
              <w:rPr>
                <w:rStyle w:val="Hyperlink"/>
                <w:lang w:val="en-GB"/>
              </w:rPr>
              <w:t>2</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Rights granted to the investors’ family members</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_Toc519629285 \h </w:instrText>
            </w:r>
            <w:r w:rsidR="0018095C" w:rsidRPr="00280C90">
              <w:rPr>
                <w:webHidden/>
                <w:lang w:val="en-GB"/>
              </w:rPr>
            </w:r>
            <w:r w:rsidR="0018095C" w:rsidRPr="00280C90">
              <w:rPr>
                <w:webHidden/>
                <w:lang w:val="en-GB"/>
              </w:rPr>
              <w:fldChar w:fldCharType="separate"/>
            </w:r>
            <w:r>
              <w:rPr>
                <w:webHidden/>
                <w:lang w:val="en-GB"/>
              </w:rPr>
              <w:t>19</w:t>
            </w:r>
            <w:r w:rsidR="0018095C" w:rsidRPr="00280C90">
              <w:rPr>
                <w:webHidden/>
                <w:lang w:val="en-GB"/>
              </w:rPr>
              <w:fldChar w:fldCharType="end"/>
            </w:r>
          </w:hyperlink>
        </w:p>
        <w:p w14:paraId="35C5547B" w14:textId="03E45F63"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86" w:history="1">
            <w:r w:rsidR="0018095C" w:rsidRPr="00280C90">
              <w:rPr>
                <w:rStyle w:val="Hyperlink"/>
                <w:lang w:val="en-GB"/>
              </w:rPr>
              <w:t>3</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Other benefits</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_Toc519629286 \h </w:instrText>
            </w:r>
            <w:r w:rsidR="0018095C" w:rsidRPr="00280C90">
              <w:rPr>
                <w:webHidden/>
                <w:lang w:val="en-GB"/>
              </w:rPr>
            </w:r>
            <w:r w:rsidR="0018095C" w:rsidRPr="00280C90">
              <w:rPr>
                <w:webHidden/>
                <w:lang w:val="en-GB"/>
              </w:rPr>
              <w:fldChar w:fldCharType="separate"/>
            </w:r>
            <w:r>
              <w:rPr>
                <w:webHidden/>
                <w:lang w:val="en-GB"/>
              </w:rPr>
              <w:t>19</w:t>
            </w:r>
            <w:r w:rsidR="0018095C" w:rsidRPr="00280C90">
              <w:rPr>
                <w:webHidden/>
                <w:lang w:val="en-GB"/>
              </w:rPr>
              <w:fldChar w:fldCharType="end"/>
            </w:r>
          </w:hyperlink>
        </w:p>
        <w:p w14:paraId="6E46C75A" w14:textId="130E94CC"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87" w:history="1">
            <w:r w:rsidR="0018095C" w:rsidRPr="00280C90">
              <w:rPr>
                <w:rStyle w:val="Hyperlink"/>
                <w:lang w:val="en-GB"/>
              </w:rPr>
              <w:t>IV.</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INTERACTION BETWEEN RESIDENCE AND CITIZENSHIP SCHEMES</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_Toc519629287 \h </w:instrText>
            </w:r>
            <w:r w:rsidR="0018095C" w:rsidRPr="00280C90">
              <w:rPr>
                <w:webHidden/>
                <w:lang w:val="en-GB"/>
              </w:rPr>
            </w:r>
            <w:r w:rsidR="0018095C" w:rsidRPr="00280C90">
              <w:rPr>
                <w:webHidden/>
                <w:lang w:val="en-GB"/>
              </w:rPr>
              <w:fldChar w:fldCharType="separate"/>
            </w:r>
            <w:r>
              <w:rPr>
                <w:webHidden/>
                <w:lang w:val="en-GB"/>
              </w:rPr>
              <w:t>20</w:t>
            </w:r>
            <w:r w:rsidR="0018095C" w:rsidRPr="00280C90">
              <w:rPr>
                <w:webHidden/>
                <w:lang w:val="en-GB"/>
              </w:rPr>
              <w:fldChar w:fldCharType="end"/>
            </w:r>
          </w:hyperlink>
        </w:p>
        <w:p w14:paraId="2C5AAB47" w14:textId="0DACBBB3"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88" w:history="1">
            <w:r w:rsidR="0018095C" w:rsidRPr="00280C90">
              <w:rPr>
                <w:rStyle w:val="Hyperlink"/>
                <w:lang w:val="en-GB"/>
              </w:rPr>
              <w:t>V.</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ECONOMIC AND FINANCIAL EFFICIENCY OF RESIDENCE PERMITS FOR FOREIGN INVESTORS</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_Toc519629288 \h </w:instrText>
            </w:r>
            <w:r w:rsidR="0018095C" w:rsidRPr="00280C90">
              <w:rPr>
                <w:webHidden/>
                <w:lang w:val="en-GB"/>
              </w:rPr>
            </w:r>
            <w:r w:rsidR="0018095C" w:rsidRPr="00280C90">
              <w:rPr>
                <w:webHidden/>
                <w:lang w:val="en-GB"/>
              </w:rPr>
              <w:fldChar w:fldCharType="separate"/>
            </w:r>
            <w:r>
              <w:rPr>
                <w:webHidden/>
                <w:lang w:val="en-GB"/>
              </w:rPr>
              <w:t>21</w:t>
            </w:r>
            <w:r w:rsidR="0018095C" w:rsidRPr="00280C90">
              <w:rPr>
                <w:webHidden/>
                <w:lang w:val="en-GB"/>
              </w:rPr>
              <w:fldChar w:fldCharType="end"/>
            </w:r>
          </w:hyperlink>
        </w:p>
        <w:p w14:paraId="2D6985B5" w14:textId="1EF39D31" w:rsidR="0018095C" w:rsidRPr="00280C90" w:rsidRDefault="00280C90">
          <w:pPr>
            <w:pStyle w:val="TOC1"/>
            <w:rPr>
              <w:rFonts w:asciiTheme="minorHAnsi" w:eastAsiaTheme="minorEastAsia" w:hAnsiTheme="minorHAnsi" w:cstheme="minorBidi"/>
              <w:b w:val="0"/>
              <w:bCs w:val="0"/>
              <w:caps w:val="0"/>
              <w:lang w:val="en-GB" w:eastAsia="en-GB"/>
            </w:rPr>
          </w:pPr>
          <w:hyperlink w:anchor="_Toc519629289" w:history="1">
            <w:r w:rsidR="0018095C" w:rsidRPr="00280C90">
              <w:rPr>
                <w:rStyle w:val="Hyperlink"/>
                <w:lang w:val="en-GB"/>
              </w:rPr>
              <w:t>VI.</w:t>
            </w:r>
            <w:r w:rsidR="0018095C" w:rsidRPr="00280C90">
              <w:rPr>
                <w:rFonts w:asciiTheme="minorHAnsi" w:eastAsiaTheme="minorEastAsia" w:hAnsiTheme="minorHAnsi" w:cstheme="minorBidi"/>
                <w:b w:val="0"/>
                <w:bCs w:val="0"/>
                <w:caps w:val="0"/>
                <w:lang w:val="en-GB" w:eastAsia="en-GB"/>
              </w:rPr>
              <w:tab/>
            </w:r>
            <w:r w:rsidR="0018095C" w:rsidRPr="00280C90">
              <w:rPr>
                <w:rStyle w:val="Hyperlink"/>
                <w:lang w:val="en-GB"/>
              </w:rPr>
              <w:t>OTHER COMMENTS</w:t>
            </w:r>
            <w:r w:rsidR="0018095C" w:rsidRPr="00280C90">
              <w:rPr>
                <w:webHidden/>
                <w:lang w:val="en-GB"/>
              </w:rPr>
              <w:tab/>
            </w:r>
            <w:r w:rsidR="0018095C" w:rsidRPr="00280C90">
              <w:rPr>
                <w:webHidden/>
                <w:lang w:val="en-GB"/>
              </w:rPr>
              <w:fldChar w:fldCharType="begin"/>
            </w:r>
            <w:r w:rsidR="0018095C" w:rsidRPr="00280C90">
              <w:rPr>
                <w:webHidden/>
                <w:lang w:val="en-GB"/>
              </w:rPr>
              <w:instrText xml:space="preserve"> PAGEREF _Toc519629289 \h </w:instrText>
            </w:r>
            <w:r w:rsidR="0018095C" w:rsidRPr="00280C90">
              <w:rPr>
                <w:webHidden/>
                <w:lang w:val="en-GB"/>
              </w:rPr>
            </w:r>
            <w:r w:rsidR="0018095C" w:rsidRPr="00280C90">
              <w:rPr>
                <w:webHidden/>
                <w:lang w:val="en-GB"/>
              </w:rPr>
              <w:fldChar w:fldCharType="separate"/>
            </w:r>
            <w:r>
              <w:rPr>
                <w:webHidden/>
                <w:lang w:val="en-GB"/>
              </w:rPr>
              <w:t>22</w:t>
            </w:r>
            <w:r w:rsidR="0018095C" w:rsidRPr="00280C90">
              <w:rPr>
                <w:webHidden/>
                <w:lang w:val="en-GB"/>
              </w:rPr>
              <w:fldChar w:fldCharType="end"/>
            </w:r>
          </w:hyperlink>
        </w:p>
        <w:p w14:paraId="713B2655" w14:textId="777FD604" w:rsidR="00F90C45" w:rsidRPr="00280C90" w:rsidRDefault="00F90C45">
          <w:pPr>
            <w:rPr>
              <w:lang w:val="en-GB"/>
            </w:rPr>
          </w:pPr>
          <w:r w:rsidRPr="00280C90">
            <w:rPr>
              <w:b/>
              <w:bCs/>
              <w:noProof/>
              <w:lang w:val="en-GB"/>
            </w:rPr>
            <w:fldChar w:fldCharType="end"/>
          </w:r>
        </w:p>
      </w:sdtContent>
    </w:sdt>
    <w:p w14:paraId="775A18C2" w14:textId="77777777" w:rsidR="003F42A4" w:rsidRPr="00280C90" w:rsidRDefault="003F42A4" w:rsidP="001F14FD">
      <w:pPr>
        <w:rPr>
          <w:sz w:val="22"/>
          <w:lang w:val="en-GB"/>
        </w:rPr>
      </w:pPr>
    </w:p>
    <w:p w14:paraId="053A7AE7" w14:textId="5628E5DE" w:rsidR="00174609" w:rsidRPr="00280C90" w:rsidRDefault="00174609" w:rsidP="001F14FD">
      <w:pPr>
        <w:rPr>
          <w:sz w:val="22"/>
          <w:lang w:val="en-GB"/>
        </w:rPr>
      </w:pPr>
    </w:p>
    <w:p w14:paraId="7A074F09" w14:textId="77777777" w:rsidR="00174609" w:rsidRPr="00280C90" w:rsidRDefault="00174609">
      <w:pPr>
        <w:rPr>
          <w:sz w:val="22"/>
          <w:lang w:val="en-GB"/>
        </w:rPr>
      </w:pPr>
      <w:r w:rsidRPr="00280C90">
        <w:rPr>
          <w:sz w:val="22"/>
          <w:lang w:val="en-GB"/>
        </w:rPr>
        <w:br w:type="page"/>
      </w:r>
    </w:p>
    <w:p w14:paraId="45407DDA" w14:textId="77777777" w:rsidR="001F14FD" w:rsidRPr="00280C90" w:rsidRDefault="001F14FD" w:rsidP="001F14FD">
      <w:pPr>
        <w:rPr>
          <w:sz w:val="22"/>
          <w:lang w:val="en-GB"/>
        </w:rPr>
      </w:pPr>
    </w:p>
    <w:p w14:paraId="2F899250" w14:textId="77777777" w:rsidR="001F14FD" w:rsidRPr="00280C90" w:rsidRDefault="001F14FD" w:rsidP="001F14FD">
      <w:pPr>
        <w:rPr>
          <w:lang w:val="en-GB"/>
        </w:rPr>
      </w:pPr>
    </w:p>
    <w:p w14:paraId="4BBEC8D9" w14:textId="77777777" w:rsidR="001F14FD" w:rsidRPr="00280C90" w:rsidRDefault="001F14FD" w:rsidP="00AC2EEB">
      <w:pPr>
        <w:pStyle w:val="Heading1"/>
        <w:numPr>
          <w:ilvl w:val="0"/>
          <w:numId w:val="0"/>
        </w:numPr>
        <w:ind w:left="432"/>
        <w:rPr>
          <w:rFonts w:ascii="Century Gothic" w:hAnsi="Century Gothic"/>
          <w:u w:val="none"/>
        </w:rPr>
        <w:sectPr w:rsidR="001F14FD" w:rsidRPr="00280C90" w:rsidSect="00351E21">
          <w:pgSz w:w="11906" w:h="16838" w:code="9"/>
          <w:pgMar w:top="1418" w:right="1418" w:bottom="1418" w:left="1418" w:header="709" w:footer="709" w:gutter="0"/>
          <w:cols w:space="708"/>
          <w:docGrid w:linePitch="360"/>
        </w:sectPr>
      </w:pPr>
      <w:bookmarkStart w:id="0" w:name="_Toc126474778"/>
    </w:p>
    <w:p w14:paraId="68E183E5" w14:textId="77777777" w:rsidR="00AC2EEB" w:rsidRPr="00280C90" w:rsidRDefault="00AC2EEB" w:rsidP="001845D3">
      <w:pPr>
        <w:pStyle w:val="MH1nonumb"/>
        <w:numPr>
          <w:ilvl w:val="0"/>
          <w:numId w:val="10"/>
        </w:numPr>
        <w:ind w:left="426" w:hanging="284"/>
      </w:pPr>
      <w:bookmarkStart w:id="1" w:name="_Toc496025532"/>
      <w:bookmarkStart w:id="2" w:name="_Toc496124919"/>
      <w:bookmarkStart w:id="3" w:name="_Toc519629277"/>
      <w:bookmarkEnd w:id="0"/>
      <w:r w:rsidRPr="00280C90">
        <w:lastRenderedPageBreak/>
        <w:t>GENERAL BACKGROUND</w:t>
      </w:r>
      <w:bookmarkEnd w:id="1"/>
      <w:bookmarkEnd w:id="2"/>
      <w:bookmarkEnd w:id="3"/>
    </w:p>
    <w:p w14:paraId="7AC94D38" w14:textId="77777777" w:rsidR="001043A7" w:rsidRPr="00280C90" w:rsidRDefault="001043A7" w:rsidP="001043A7">
      <w:pPr>
        <w:pStyle w:val="MMultilevel"/>
        <w:rPr>
          <w:i/>
          <w:color w:val="FF0000"/>
          <w:lang w:val="en-GB"/>
        </w:rPr>
      </w:pPr>
      <w:r w:rsidRPr="00280C90">
        <w:rPr>
          <w:b/>
          <w:i/>
          <w:color w:val="000000" w:themeColor="text1"/>
          <w:lang w:val="en-GB"/>
        </w:rPr>
        <w:t>Legal background</w:t>
      </w:r>
    </w:p>
    <w:p w14:paraId="4A35534B" w14:textId="77777777" w:rsidR="001043A7" w:rsidRPr="00280C90" w:rsidRDefault="001043A7" w:rsidP="007E4F06">
      <w:pPr>
        <w:pStyle w:val="MBT"/>
        <w:rPr>
          <w:lang w:val="en-GB"/>
        </w:rPr>
      </w:pPr>
    </w:p>
    <w:p w14:paraId="76A5D34F" w14:textId="5EC6AD73" w:rsidR="00C6512A" w:rsidRPr="00280C90" w:rsidRDefault="00E9674D" w:rsidP="007E4F06">
      <w:pPr>
        <w:pStyle w:val="MBT"/>
        <w:rPr>
          <w:lang w:val="en-GB"/>
        </w:rPr>
      </w:pPr>
      <w:r w:rsidRPr="00280C90">
        <w:rPr>
          <w:lang w:val="en-GB"/>
        </w:rPr>
        <w:t>Issuing residence permits for investments is regulated with the Aliens Act.</w:t>
      </w:r>
      <w:r w:rsidR="00A26BD1" w:rsidRPr="00280C90">
        <w:rPr>
          <w:lang w:val="en-GB"/>
        </w:rPr>
        <w:t xml:space="preserve"> The Act was first introduced in 1993 and </w:t>
      </w:r>
      <w:r w:rsidR="00177B30" w:rsidRPr="00280C90">
        <w:rPr>
          <w:lang w:val="en-GB"/>
        </w:rPr>
        <w:t>t</w:t>
      </w:r>
      <w:r w:rsidR="00C6512A" w:rsidRPr="00280C90">
        <w:rPr>
          <w:lang w:val="en-GB"/>
        </w:rPr>
        <w:t xml:space="preserve">he </w:t>
      </w:r>
      <w:r w:rsidR="00B71D7E" w:rsidRPr="00280C90">
        <w:rPr>
          <w:lang w:val="en-GB"/>
        </w:rPr>
        <w:t>last amendment to</w:t>
      </w:r>
      <w:r w:rsidR="00A26BD1" w:rsidRPr="00280C90">
        <w:rPr>
          <w:lang w:val="en-GB"/>
        </w:rPr>
        <w:t xml:space="preserve"> the</w:t>
      </w:r>
      <w:r w:rsidR="00C6512A" w:rsidRPr="00280C90">
        <w:rPr>
          <w:lang w:val="en-GB"/>
        </w:rPr>
        <w:t xml:space="preserve"> Aliens</w:t>
      </w:r>
      <w:r w:rsidR="00A26BD1" w:rsidRPr="00280C90">
        <w:rPr>
          <w:lang w:val="en-GB"/>
        </w:rPr>
        <w:t xml:space="preserve"> Act</w:t>
      </w:r>
      <w:r w:rsidR="00B71D7E" w:rsidRPr="00280C90">
        <w:rPr>
          <w:lang w:val="en-GB"/>
        </w:rPr>
        <w:t xml:space="preserve"> relevant to this Report</w:t>
      </w:r>
      <w:r w:rsidR="00A26BD1" w:rsidRPr="00280C90">
        <w:rPr>
          <w:lang w:val="en-GB"/>
        </w:rPr>
        <w:t xml:space="preserve"> was introduced </w:t>
      </w:r>
      <w:r w:rsidR="00420C5A" w:rsidRPr="00280C90">
        <w:rPr>
          <w:lang w:val="en-GB"/>
        </w:rPr>
        <w:t>on</w:t>
      </w:r>
      <w:r w:rsidR="00A26BD1" w:rsidRPr="00280C90">
        <w:rPr>
          <w:lang w:val="en-GB"/>
        </w:rPr>
        <w:t xml:space="preserve"> </w:t>
      </w:r>
      <w:r w:rsidR="00C6512A" w:rsidRPr="00280C90">
        <w:rPr>
          <w:lang w:val="en-GB"/>
        </w:rPr>
        <w:t>1</w:t>
      </w:r>
      <w:r w:rsidR="00C6512A" w:rsidRPr="00280C90">
        <w:rPr>
          <w:vertAlign w:val="superscript"/>
          <w:lang w:val="en-GB"/>
        </w:rPr>
        <w:t>st</w:t>
      </w:r>
      <w:r w:rsidR="00C6512A" w:rsidRPr="00280C90">
        <w:rPr>
          <w:lang w:val="en-GB"/>
        </w:rPr>
        <w:t xml:space="preserve"> October </w:t>
      </w:r>
      <w:r w:rsidR="00A26BD1" w:rsidRPr="00280C90">
        <w:rPr>
          <w:lang w:val="en-GB"/>
        </w:rPr>
        <w:t>2010</w:t>
      </w:r>
      <w:r w:rsidR="000026E1" w:rsidRPr="00280C90">
        <w:rPr>
          <w:rStyle w:val="FootnoteReference"/>
          <w:lang w:val="en-GB"/>
        </w:rPr>
        <w:footnoteReference w:id="1"/>
      </w:r>
      <w:r w:rsidR="00177B30" w:rsidRPr="00280C90">
        <w:rPr>
          <w:lang w:val="en-GB"/>
        </w:rPr>
        <w:t>. Th</w:t>
      </w:r>
      <w:r w:rsidR="00B71D7E" w:rsidRPr="00280C90">
        <w:rPr>
          <w:lang w:val="en-GB"/>
        </w:rPr>
        <w:t>is</w:t>
      </w:r>
      <w:r w:rsidR="00177B30" w:rsidRPr="00280C90">
        <w:rPr>
          <w:lang w:val="en-GB"/>
        </w:rPr>
        <w:t xml:space="preserve"> new version of the Act was drafted </w:t>
      </w:r>
      <w:r w:rsidR="00803400" w:rsidRPr="00280C90">
        <w:rPr>
          <w:lang w:val="en-GB"/>
        </w:rPr>
        <w:t>to achieve,</w:t>
      </w:r>
      <w:r w:rsidR="003C1282" w:rsidRPr="00280C90">
        <w:rPr>
          <w:lang w:val="en-GB"/>
        </w:rPr>
        <w:t xml:space="preserve"> above all, greater legal clarity. Changes in </w:t>
      </w:r>
      <w:r w:rsidR="00803400" w:rsidRPr="00280C90">
        <w:rPr>
          <w:lang w:val="en-GB"/>
        </w:rPr>
        <w:t xml:space="preserve">the </w:t>
      </w:r>
      <w:r w:rsidR="003C1282" w:rsidRPr="00280C90">
        <w:rPr>
          <w:lang w:val="en-GB"/>
        </w:rPr>
        <w:t xml:space="preserve">Act were primarily </w:t>
      </w:r>
      <w:r w:rsidR="00803400" w:rsidRPr="00280C90">
        <w:rPr>
          <w:lang w:val="en-GB"/>
        </w:rPr>
        <w:t xml:space="preserve">generalizing in nature or </w:t>
      </w:r>
      <w:r w:rsidR="003C1282" w:rsidRPr="00280C90">
        <w:rPr>
          <w:lang w:val="en-GB"/>
        </w:rPr>
        <w:t>a refinement</w:t>
      </w:r>
      <w:r w:rsidR="00803400" w:rsidRPr="00280C90">
        <w:rPr>
          <w:lang w:val="en-GB"/>
        </w:rPr>
        <w:t xml:space="preserve"> of the existing provisions</w:t>
      </w:r>
      <w:r w:rsidR="003C1282" w:rsidRPr="00280C90">
        <w:rPr>
          <w:lang w:val="en-GB"/>
        </w:rPr>
        <w:t xml:space="preserve">, making it easier to find the necessary </w:t>
      </w:r>
      <w:r w:rsidR="00803400" w:rsidRPr="00280C90">
        <w:rPr>
          <w:lang w:val="en-GB"/>
        </w:rPr>
        <w:t xml:space="preserve">applicable rules </w:t>
      </w:r>
      <w:r w:rsidR="00822D93" w:rsidRPr="00280C90">
        <w:rPr>
          <w:lang w:val="en-GB"/>
        </w:rPr>
        <w:t xml:space="preserve">for both the people </w:t>
      </w:r>
      <w:r w:rsidR="003C1282" w:rsidRPr="00280C90">
        <w:rPr>
          <w:lang w:val="en-GB"/>
        </w:rPr>
        <w:t xml:space="preserve">and the law enforcers. The </w:t>
      </w:r>
      <w:r w:rsidR="00803400" w:rsidRPr="00280C90">
        <w:rPr>
          <w:lang w:val="en-GB"/>
        </w:rPr>
        <w:t xml:space="preserve">amended Act </w:t>
      </w:r>
      <w:r w:rsidR="003C1282" w:rsidRPr="00280C90">
        <w:rPr>
          <w:lang w:val="en-GB"/>
        </w:rPr>
        <w:t>was adopted through the standard procedure</w:t>
      </w:r>
      <w:r w:rsidR="00822D93" w:rsidRPr="00280C90">
        <w:rPr>
          <w:lang w:val="en-GB"/>
        </w:rPr>
        <w:t xml:space="preserve"> by the parliament (</w:t>
      </w:r>
      <w:r w:rsidR="00822D93" w:rsidRPr="00280C90">
        <w:rPr>
          <w:i/>
          <w:lang w:val="en-GB"/>
        </w:rPr>
        <w:t>Riigikogu</w:t>
      </w:r>
      <w:r w:rsidR="00822D93" w:rsidRPr="00280C90">
        <w:rPr>
          <w:lang w:val="en-GB"/>
        </w:rPr>
        <w:t>). Over the years, there have not been any major parliamentary debates over the amendments made to the Aliens Act</w:t>
      </w:r>
      <w:r w:rsidR="00DA0456" w:rsidRPr="00280C90">
        <w:rPr>
          <w:lang w:val="en-GB"/>
        </w:rPr>
        <w:t>, as migration has not been a politically sensitive topic and most of the changes to the law have been due to the adoption of EU migration directives</w:t>
      </w:r>
      <w:r w:rsidR="00822D93" w:rsidRPr="00280C90">
        <w:rPr>
          <w:lang w:val="en-GB"/>
        </w:rPr>
        <w:t>.</w:t>
      </w:r>
      <w:r w:rsidR="00791A0F" w:rsidRPr="00280C90">
        <w:rPr>
          <w:lang w:val="en-GB"/>
        </w:rPr>
        <w:t xml:space="preserve"> Changes made to the Aliens Act regarding the investor</w:t>
      </w:r>
      <w:r w:rsidR="0011629E" w:rsidRPr="00280C90">
        <w:rPr>
          <w:lang w:val="en-GB"/>
        </w:rPr>
        <w:t>s’ residence</w:t>
      </w:r>
      <w:r w:rsidR="00791A0F" w:rsidRPr="00280C90">
        <w:rPr>
          <w:lang w:val="en-GB"/>
        </w:rPr>
        <w:t xml:space="preserve"> schemes are described below. </w:t>
      </w:r>
      <w:r w:rsidR="00822D93" w:rsidRPr="00280C90">
        <w:rPr>
          <w:lang w:val="en-GB"/>
        </w:rPr>
        <w:t xml:space="preserve"> </w:t>
      </w:r>
      <w:r w:rsidR="003C1282" w:rsidRPr="00280C90">
        <w:rPr>
          <w:lang w:val="en-GB"/>
        </w:rPr>
        <w:t xml:space="preserve"> </w:t>
      </w:r>
    </w:p>
    <w:p w14:paraId="5123ECD4" w14:textId="77777777" w:rsidR="00C6512A" w:rsidRPr="00280C90" w:rsidRDefault="00C6512A" w:rsidP="007E4F06">
      <w:pPr>
        <w:pStyle w:val="MBT"/>
        <w:rPr>
          <w:lang w:val="en-GB"/>
        </w:rPr>
      </w:pPr>
    </w:p>
    <w:p w14:paraId="0E340F02" w14:textId="525D9864" w:rsidR="00174609" w:rsidRPr="00280C90" w:rsidRDefault="00E9674D" w:rsidP="007E4F06">
      <w:pPr>
        <w:pStyle w:val="MBT"/>
        <w:rPr>
          <w:lang w:val="en-GB"/>
        </w:rPr>
      </w:pPr>
      <w:r w:rsidRPr="00280C90">
        <w:rPr>
          <w:lang w:val="en-GB"/>
        </w:rPr>
        <w:t>The legal basis for granting a temporary residence permit</w:t>
      </w:r>
      <w:r w:rsidR="00404B9D" w:rsidRPr="00280C90">
        <w:rPr>
          <w:rStyle w:val="FootnoteReference"/>
          <w:lang w:val="en-GB"/>
        </w:rPr>
        <w:footnoteReference w:id="2"/>
      </w:r>
      <w:r w:rsidRPr="00280C90">
        <w:rPr>
          <w:lang w:val="en-GB"/>
        </w:rPr>
        <w:t xml:space="preserve"> for an investment was first introduced </w:t>
      </w:r>
      <w:r w:rsidR="00420C5A" w:rsidRPr="00280C90">
        <w:rPr>
          <w:lang w:val="en-GB"/>
        </w:rPr>
        <w:t>on</w:t>
      </w:r>
      <w:r w:rsidR="001D3744" w:rsidRPr="00280C90">
        <w:rPr>
          <w:lang w:val="en-GB"/>
        </w:rPr>
        <w:t xml:space="preserve"> 1st</w:t>
      </w:r>
      <w:r w:rsidRPr="00280C90">
        <w:rPr>
          <w:lang w:val="en-GB"/>
        </w:rPr>
        <w:t xml:space="preserve"> May 2003.</w:t>
      </w:r>
      <w:r w:rsidR="00C6512A" w:rsidRPr="00280C90">
        <w:rPr>
          <w:lang w:val="en-GB"/>
        </w:rPr>
        <w:t xml:space="preserve"> </w:t>
      </w:r>
      <w:r w:rsidR="007746A1" w:rsidRPr="00280C90">
        <w:rPr>
          <w:lang w:val="en-GB"/>
        </w:rPr>
        <w:t xml:space="preserve">The permit issued </w:t>
      </w:r>
      <w:r w:rsidR="00913FF8" w:rsidRPr="00280C90">
        <w:rPr>
          <w:lang w:val="en-GB"/>
        </w:rPr>
        <w:t>to all third-country national investors</w:t>
      </w:r>
      <w:r w:rsidR="00885F0A" w:rsidRPr="00280C90">
        <w:rPr>
          <w:lang w:val="en-GB"/>
        </w:rPr>
        <w:t xml:space="preserve"> in Estonia</w:t>
      </w:r>
      <w:r w:rsidR="007746A1" w:rsidRPr="00280C90">
        <w:rPr>
          <w:lang w:val="en-GB"/>
        </w:rPr>
        <w:t xml:space="preserve"> is named</w:t>
      </w:r>
      <w:r w:rsidR="00885F0A" w:rsidRPr="00280C90">
        <w:rPr>
          <w:lang w:val="en-GB"/>
        </w:rPr>
        <w:t xml:space="preserve"> </w:t>
      </w:r>
      <w:r w:rsidR="007746A1" w:rsidRPr="00280C90">
        <w:rPr>
          <w:lang w:val="en-GB"/>
        </w:rPr>
        <w:t>“</w:t>
      </w:r>
      <w:r w:rsidR="007746A1" w:rsidRPr="00280C90">
        <w:rPr>
          <w:i/>
          <w:lang w:val="en-GB"/>
        </w:rPr>
        <w:t>residence permit for enterprise</w:t>
      </w:r>
      <w:r w:rsidR="007746A1" w:rsidRPr="00280C90">
        <w:rPr>
          <w:lang w:val="en-GB"/>
        </w:rPr>
        <w:t>” and it entails different investment schemes</w:t>
      </w:r>
      <w:r w:rsidR="00913FF8" w:rsidRPr="00280C90">
        <w:rPr>
          <w:lang w:val="en-GB"/>
        </w:rPr>
        <w:t xml:space="preserve"> with different requirements</w:t>
      </w:r>
      <w:r w:rsidR="007746A1" w:rsidRPr="00280C90">
        <w:rPr>
          <w:lang w:val="en-GB"/>
        </w:rPr>
        <w:t>, which have been developed over the years.</w:t>
      </w:r>
      <w:r w:rsidR="00CA4E01" w:rsidRPr="00280C90">
        <w:rPr>
          <w:lang w:val="en-GB"/>
        </w:rPr>
        <w:t xml:space="preserve"> Thus, currently </w:t>
      </w:r>
      <w:r w:rsidR="00CA4E01" w:rsidRPr="00280C90">
        <w:rPr>
          <w:i/>
          <w:lang w:val="en-GB"/>
        </w:rPr>
        <w:t>residence permits for enterprise</w:t>
      </w:r>
      <w:r w:rsidR="00CA4E01" w:rsidRPr="00280C90">
        <w:rPr>
          <w:lang w:val="en-GB"/>
        </w:rPr>
        <w:t xml:space="preserve"> are issued to the following groups of investors:</w:t>
      </w:r>
    </w:p>
    <w:p w14:paraId="36C0AB81" w14:textId="44D76632" w:rsidR="00CA4E01" w:rsidRPr="00280C90" w:rsidRDefault="00CA4E01" w:rsidP="00174609">
      <w:pPr>
        <w:pStyle w:val="MMultilevel"/>
        <w:rPr>
          <w:lang w:val="en-GB"/>
        </w:rPr>
      </w:pPr>
      <w:r w:rsidRPr="00280C90">
        <w:rPr>
          <w:b/>
          <w:lang w:val="en-GB"/>
        </w:rPr>
        <w:t>general scheme</w:t>
      </w:r>
      <w:r w:rsidR="001B26EF" w:rsidRPr="00280C90">
        <w:rPr>
          <w:lang w:val="en-GB"/>
        </w:rPr>
        <w:t xml:space="preserve"> </w:t>
      </w:r>
      <w:r w:rsidRPr="00280C90">
        <w:rPr>
          <w:lang w:val="en-GB"/>
        </w:rPr>
        <w:t>- for an investment of at least 65,000 euros</w:t>
      </w:r>
      <w:r w:rsidR="007746A1" w:rsidRPr="00280C90">
        <w:rPr>
          <w:lang w:val="en-GB"/>
        </w:rPr>
        <w:t xml:space="preserve"> (introduced 1</w:t>
      </w:r>
      <w:r w:rsidR="0069164D" w:rsidRPr="00280C90">
        <w:rPr>
          <w:lang w:val="en-GB"/>
        </w:rPr>
        <w:t xml:space="preserve"> May </w:t>
      </w:r>
      <w:r w:rsidR="007746A1" w:rsidRPr="00280C90">
        <w:rPr>
          <w:lang w:val="en-GB"/>
        </w:rPr>
        <w:t>2003)</w:t>
      </w:r>
      <w:r w:rsidRPr="00280C90">
        <w:rPr>
          <w:lang w:val="en-GB"/>
        </w:rPr>
        <w:t>;</w:t>
      </w:r>
    </w:p>
    <w:p w14:paraId="531C2D08" w14:textId="113B5665" w:rsidR="00CA4E01" w:rsidRPr="00280C90" w:rsidRDefault="00CA4E01" w:rsidP="00174609">
      <w:pPr>
        <w:pStyle w:val="MMultilevel"/>
        <w:rPr>
          <w:lang w:val="en-GB"/>
        </w:rPr>
      </w:pPr>
      <w:r w:rsidRPr="00280C90">
        <w:rPr>
          <w:b/>
          <w:lang w:val="en-GB"/>
        </w:rPr>
        <w:t>sole proprietor</w:t>
      </w:r>
      <w:r w:rsidRPr="00280C90">
        <w:rPr>
          <w:lang w:val="en-GB"/>
        </w:rPr>
        <w:t xml:space="preserve"> </w:t>
      </w:r>
      <w:r w:rsidR="001B26EF" w:rsidRPr="00280C90">
        <w:rPr>
          <w:lang w:val="en-GB"/>
        </w:rPr>
        <w:t xml:space="preserve">- </w:t>
      </w:r>
      <w:r w:rsidRPr="00280C90">
        <w:rPr>
          <w:lang w:val="en-GB"/>
        </w:rPr>
        <w:t xml:space="preserve">for an investment </w:t>
      </w:r>
      <w:bookmarkStart w:id="4" w:name="_GoBack"/>
      <w:bookmarkEnd w:id="4"/>
      <w:r w:rsidRPr="00280C90">
        <w:rPr>
          <w:lang w:val="en-GB"/>
        </w:rPr>
        <w:t>of 16,000 euros</w:t>
      </w:r>
      <w:r w:rsidR="007746A1" w:rsidRPr="00280C90">
        <w:rPr>
          <w:lang w:val="en-GB"/>
        </w:rPr>
        <w:t xml:space="preserve"> (introduced 1</w:t>
      </w:r>
      <w:r w:rsidR="0069164D" w:rsidRPr="00280C90">
        <w:rPr>
          <w:lang w:val="en-GB"/>
        </w:rPr>
        <w:t xml:space="preserve"> May </w:t>
      </w:r>
      <w:r w:rsidR="007746A1" w:rsidRPr="00280C90">
        <w:rPr>
          <w:lang w:val="en-GB"/>
        </w:rPr>
        <w:t>2003)</w:t>
      </w:r>
      <w:r w:rsidRPr="00280C90">
        <w:rPr>
          <w:lang w:val="en-GB"/>
        </w:rPr>
        <w:t>;</w:t>
      </w:r>
    </w:p>
    <w:p w14:paraId="1084FFB4" w14:textId="50CE625D" w:rsidR="00CA4E01" w:rsidRPr="00280C90" w:rsidRDefault="00CA4E01" w:rsidP="00174609">
      <w:pPr>
        <w:pStyle w:val="MMultilevel"/>
        <w:rPr>
          <w:lang w:val="en-GB"/>
        </w:rPr>
      </w:pPr>
      <w:r w:rsidRPr="00280C90">
        <w:rPr>
          <w:lang w:val="en-GB"/>
        </w:rPr>
        <w:t>start-up companies – no investment requirement</w:t>
      </w:r>
      <w:r w:rsidR="000026E1" w:rsidRPr="00280C90">
        <w:rPr>
          <w:lang w:val="en-GB"/>
        </w:rPr>
        <w:t xml:space="preserve"> (introduced 18</w:t>
      </w:r>
      <w:r w:rsidR="0069164D" w:rsidRPr="00280C90">
        <w:rPr>
          <w:lang w:val="en-GB"/>
        </w:rPr>
        <w:t xml:space="preserve"> January </w:t>
      </w:r>
      <w:r w:rsidR="000026E1" w:rsidRPr="00280C90">
        <w:rPr>
          <w:lang w:val="en-GB"/>
        </w:rPr>
        <w:t>2017)</w:t>
      </w:r>
      <w:r w:rsidRPr="00280C90">
        <w:rPr>
          <w:lang w:val="en-GB"/>
        </w:rPr>
        <w:t>;</w:t>
      </w:r>
    </w:p>
    <w:p w14:paraId="50E3DE1B" w14:textId="27DE4F02" w:rsidR="00CA4E01" w:rsidRPr="00280C90" w:rsidRDefault="00CA4E01" w:rsidP="00174609">
      <w:pPr>
        <w:pStyle w:val="MMultilevel"/>
        <w:rPr>
          <w:lang w:val="en-GB"/>
        </w:rPr>
      </w:pPr>
      <w:r w:rsidRPr="00280C90">
        <w:rPr>
          <w:lang w:val="en-GB"/>
        </w:rPr>
        <w:t>compan</w:t>
      </w:r>
      <w:r w:rsidR="008B0AAD" w:rsidRPr="00280C90">
        <w:rPr>
          <w:lang w:val="en-GB"/>
        </w:rPr>
        <w:t>ies</w:t>
      </w:r>
      <w:r w:rsidRPr="00280C90">
        <w:rPr>
          <w:lang w:val="en-GB"/>
        </w:rPr>
        <w:t xml:space="preserve"> that </w:t>
      </w:r>
      <w:r w:rsidR="00803400" w:rsidRPr="00280C90">
        <w:rPr>
          <w:lang w:val="en-GB"/>
        </w:rPr>
        <w:t xml:space="preserve">have </w:t>
      </w:r>
      <w:r w:rsidRPr="00280C90">
        <w:rPr>
          <w:lang w:val="en-GB"/>
        </w:rPr>
        <w:t>been registered in Estonia for less than 12 months and commence operation with the support of the state or private investments, having received</w:t>
      </w:r>
      <w:r w:rsidR="00803400" w:rsidRPr="00280C90">
        <w:rPr>
          <w:lang w:val="en-GB"/>
        </w:rPr>
        <w:t xml:space="preserve"> an</w:t>
      </w:r>
      <w:r w:rsidRPr="00280C90">
        <w:rPr>
          <w:lang w:val="en-GB"/>
        </w:rPr>
        <w:t xml:space="preserve"> investment or loan from the </w:t>
      </w:r>
      <w:r w:rsidR="00803400" w:rsidRPr="00280C90">
        <w:rPr>
          <w:lang w:val="en-GB"/>
        </w:rPr>
        <w:t xml:space="preserve">State </w:t>
      </w:r>
      <w:r w:rsidRPr="00280C90">
        <w:rPr>
          <w:lang w:val="en-GB"/>
        </w:rPr>
        <w:t xml:space="preserve">or a private management company licenced by the Financial Supervision Authority or </w:t>
      </w:r>
      <w:r w:rsidR="00803400" w:rsidRPr="00280C90">
        <w:rPr>
          <w:lang w:val="en-GB"/>
        </w:rPr>
        <w:t>receiving</w:t>
      </w:r>
      <w:r w:rsidR="00C10198" w:rsidRPr="00280C90">
        <w:rPr>
          <w:lang w:val="en-GB"/>
        </w:rPr>
        <w:t xml:space="preserve"> </w:t>
      </w:r>
      <w:r w:rsidRPr="00280C90">
        <w:rPr>
          <w:lang w:val="en-GB"/>
        </w:rPr>
        <w:t>support from a public support measure</w:t>
      </w:r>
      <w:r w:rsidR="001B26EF" w:rsidRPr="00280C90">
        <w:rPr>
          <w:lang w:val="en-GB"/>
        </w:rPr>
        <w:t xml:space="preserve"> – no investment requirement</w:t>
      </w:r>
      <w:r w:rsidR="000026E1" w:rsidRPr="00280C90">
        <w:rPr>
          <w:lang w:val="en-GB"/>
        </w:rPr>
        <w:t xml:space="preserve"> (introduced</w:t>
      </w:r>
      <w:r w:rsidR="00822D93" w:rsidRPr="00280C90">
        <w:rPr>
          <w:lang w:val="en-GB"/>
        </w:rPr>
        <w:t xml:space="preserve"> </w:t>
      </w:r>
      <w:r w:rsidR="000026E1" w:rsidRPr="00280C90">
        <w:rPr>
          <w:lang w:val="en-GB"/>
        </w:rPr>
        <w:t>1</w:t>
      </w:r>
      <w:r w:rsidR="00CE5B57" w:rsidRPr="00280C90">
        <w:rPr>
          <w:lang w:val="en-GB"/>
        </w:rPr>
        <w:t xml:space="preserve"> September </w:t>
      </w:r>
      <w:r w:rsidR="000026E1" w:rsidRPr="00280C90">
        <w:rPr>
          <w:lang w:val="en-GB"/>
        </w:rPr>
        <w:t>2013)</w:t>
      </w:r>
      <w:r w:rsidRPr="00280C90">
        <w:rPr>
          <w:lang w:val="en-GB"/>
        </w:rPr>
        <w:t>;</w:t>
      </w:r>
    </w:p>
    <w:p w14:paraId="064F0C82" w14:textId="0BA2AB72" w:rsidR="00CA4E01" w:rsidRPr="00280C90" w:rsidRDefault="00CA4E01" w:rsidP="00174609">
      <w:pPr>
        <w:pStyle w:val="MMultilevel"/>
        <w:rPr>
          <w:lang w:val="en-GB"/>
        </w:rPr>
      </w:pPr>
      <w:r w:rsidRPr="00280C90">
        <w:rPr>
          <w:b/>
          <w:lang w:val="en-GB"/>
        </w:rPr>
        <w:t>major investors</w:t>
      </w:r>
      <w:r w:rsidRPr="00280C90">
        <w:rPr>
          <w:lang w:val="en-GB"/>
        </w:rPr>
        <w:t xml:space="preserve"> – for an investment of at least 1,000,000 euros</w:t>
      </w:r>
      <w:r w:rsidR="001B26EF" w:rsidRPr="00280C90">
        <w:rPr>
          <w:rStyle w:val="FootnoteReference"/>
          <w:lang w:val="en-GB"/>
        </w:rPr>
        <w:footnoteReference w:id="3"/>
      </w:r>
      <w:r w:rsidR="007746A1" w:rsidRPr="00280C90">
        <w:rPr>
          <w:lang w:val="en-GB"/>
        </w:rPr>
        <w:t xml:space="preserve"> (introduced 1</w:t>
      </w:r>
      <w:r w:rsidR="00CE5B57" w:rsidRPr="00280C90">
        <w:rPr>
          <w:lang w:val="en-GB"/>
        </w:rPr>
        <w:t xml:space="preserve">8 January </w:t>
      </w:r>
      <w:r w:rsidR="007746A1" w:rsidRPr="00280C90">
        <w:rPr>
          <w:lang w:val="en-GB"/>
        </w:rPr>
        <w:t>2017)</w:t>
      </w:r>
      <w:r w:rsidRPr="00280C90">
        <w:rPr>
          <w:lang w:val="en-GB"/>
        </w:rPr>
        <w:t xml:space="preserve">.    </w:t>
      </w:r>
    </w:p>
    <w:p w14:paraId="1935BED3" w14:textId="020F0303" w:rsidR="001B26EF" w:rsidRPr="00280C90" w:rsidRDefault="001B26EF" w:rsidP="00174609">
      <w:pPr>
        <w:pStyle w:val="MBT"/>
        <w:rPr>
          <w:lang w:val="en-GB"/>
        </w:rPr>
      </w:pPr>
    </w:p>
    <w:p w14:paraId="0E24BA55" w14:textId="0E6C05D8" w:rsidR="00803400" w:rsidRPr="00280C90" w:rsidRDefault="00803400" w:rsidP="00771F83">
      <w:pPr>
        <w:pStyle w:val="MBT"/>
        <w:rPr>
          <w:lang w:val="en-GB"/>
        </w:rPr>
      </w:pPr>
      <w:r w:rsidRPr="00280C90">
        <w:rPr>
          <w:lang w:val="en-GB"/>
        </w:rPr>
        <w:t xml:space="preserve">Regarding </w:t>
      </w:r>
      <w:r w:rsidR="001B26EF" w:rsidRPr="00280C90">
        <w:rPr>
          <w:lang w:val="en-GB"/>
        </w:rPr>
        <w:t xml:space="preserve">the scope of this </w:t>
      </w:r>
      <w:r w:rsidR="00EE0CB2" w:rsidRPr="00280C90">
        <w:rPr>
          <w:lang w:val="en-GB"/>
        </w:rPr>
        <w:t>Report</w:t>
      </w:r>
      <w:r w:rsidR="006307BD" w:rsidRPr="00280C90">
        <w:rPr>
          <w:lang w:val="en-GB"/>
        </w:rPr>
        <w:t xml:space="preserve">, </w:t>
      </w:r>
      <w:r w:rsidRPr="00280C90">
        <w:rPr>
          <w:lang w:val="en-GB"/>
        </w:rPr>
        <w:t>only three of the five schemes mentioned above are of relevance</w:t>
      </w:r>
      <w:r w:rsidR="006307BD" w:rsidRPr="00280C90">
        <w:rPr>
          <w:lang w:val="en-GB"/>
        </w:rPr>
        <w:t>: (1) the</w:t>
      </w:r>
      <w:r w:rsidR="001B26EF" w:rsidRPr="00280C90">
        <w:rPr>
          <w:lang w:val="en-GB"/>
        </w:rPr>
        <w:t xml:space="preserve"> general scheme</w:t>
      </w:r>
      <w:r w:rsidR="00D91B2B" w:rsidRPr="00280C90">
        <w:rPr>
          <w:lang w:val="en-GB"/>
        </w:rPr>
        <w:t xml:space="preserve">, </w:t>
      </w:r>
      <w:r w:rsidR="006307BD" w:rsidRPr="00280C90">
        <w:rPr>
          <w:lang w:val="en-GB"/>
        </w:rPr>
        <w:t xml:space="preserve">(2) the </w:t>
      </w:r>
      <w:r w:rsidR="00D91B2B" w:rsidRPr="00280C90">
        <w:rPr>
          <w:lang w:val="en-GB"/>
        </w:rPr>
        <w:t>sole proprietor scheme</w:t>
      </w:r>
      <w:r w:rsidR="006307BD" w:rsidRPr="00280C90">
        <w:rPr>
          <w:lang w:val="en-GB"/>
        </w:rPr>
        <w:t>;</w:t>
      </w:r>
      <w:r w:rsidR="001B26EF" w:rsidRPr="00280C90">
        <w:rPr>
          <w:lang w:val="en-GB"/>
        </w:rPr>
        <w:t xml:space="preserve"> and</w:t>
      </w:r>
      <w:r w:rsidR="006307BD" w:rsidRPr="00280C90">
        <w:rPr>
          <w:lang w:val="en-GB"/>
        </w:rPr>
        <w:t xml:space="preserve"> (3)</w:t>
      </w:r>
      <w:r w:rsidR="001B26EF" w:rsidRPr="00280C90">
        <w:rPr>
          <w:lang w:val="en-GB"/>
        </w:rPr>
        <w:t xml:space="preserve"> the special scheme for major investors</w:t>
      </w:r>
      <w:r w:rsidR="003C4AC9" w:rsidRPr="00280C90">
        <w:rPr>
          <w:lang w:val="en-GB"/>
        </w:rPr>
        <w:t xml:space="preserve"> (highlighted above in bold)</w:t>
      </w:r>
      <w:r w:rsidR="001B26EF" w:rsidRPr="00280C90">
        <w:rPr>
          <w:lang w:val="en-GB"/>
        </w:rPr>
        <w:t>.</w:t>
      </w:r>
      <w:r w:rsidR="00EE7F8E" w:rsidRPr="00280C90">
        <w:rPr>
          <w:lang w:val="en-GB"/>
        </w:rPr>
        <w:t xml:space="preserve"> </w:t>
      </w:r>
      <w:r w:rsidR="00C27067" w:rsidRPr="00280C90">
        <w:rPr>
          <w:lang w:val="en-GB"/>
        </w:rPr>
        <w:t>All the</w:t>
      </w:r>
      <w:r w:rsidRPr="00280C90">
        <w:rPr>
          <w:lang w:val="en-GB"/>
        </w:rPr>
        <w:t>se</w:t>
      </w:r>
      <w:r w:rsidR="00C27067" w:rsidRPr="00280C90">
        <w:rPr>
          <w:lang w:val="en-GB"/>
        </w:rPr>
        <w:t xml:space="preserve"> schemes </w:t>
      </w:r>
      <w:r w:rsidRPr="00280C90">
        <w:rPr>
          <w:lang w:val="en-GB"/>
        </w:rPr>
        <w:t>were</w:t>
      </w:r>
      <w:r w:rsidR="00C27067" w:rsidRPr="00280C90">
        <w:rPr>
          <w:lang w:val="en-GB"/>
        </w:rPr>
        <w:t xml:space="preserve"> adopted with the aim to </w:t>
      </w:r>
      <w:r w:rsidR="00890C6A" w:rsidRPr="00280C90">
        <w:rPr>
          <w:lang w:val="en-GB"/>
        </w:rPr>
        <w:t>attract</w:t>
      </w:r>
      <w:r w:rsidR="00C27067" w:rsidRPr="00280C90">
        <w:rPr>
          <w:lang w:val="en-GB"/>
        </w:rPr>
        <w:t xml:space="preserve"> more foreign investments </w:t>
      </w:r>
      <w:r w:rsidR="00890C6A" w:rsidRPr="00280C90">
        <w:rPr>
          <w:lang w:val="en-GB"/>
        </w:rPr>
        <w:t xml:space="preserve">and </w:t>
      </w:r>
      <w:r w:rsidRPr="00280C90">
        <w:rPr>
          <w:lang w:val="en-GB"/>
        </w:rPr>
        <w:t>to enhance</w:t>
      </w:r>
      <w:r w:rsidR="00890C6A" w:rsidRPr="00280C90">
        <w:rPr>
          <w:lang w:val="en-GB"/>
        </w:rPr>
        <w:t xml:space="preserve"> a positive </w:t>
      </w:r>
      <w:r w:rsidRPr="00280C90">
        <w:rPr>
          <w:lang w:val="en-GB"/>
        </w:rPr>
        <w:t xml:space="preserve">effect in the </w:t>
      </w:r>
      <w:r w:rsidR="00C27067" w:rsidRPr="00280C90">
        <w:rPr>
          <w:lang w:val="en-GB"/>
        </w:rPr>
        <w:t>Estonian economy</w:t>
      </w:r>
      <w:r w:rsidR="00404B9D" w:rsidRPr="00280C90">
        <w:rPr>
          <w:lang w:val="en-GB"/>
        </w:rPr>
        <w:t xml:space="preserve">, which is one of the policy priorities stated in the </w:t>
      </w:r>
      <w:r w:rsidR="00913FF8" w:rsidRPr="00280C90">
        <w:rPr>
          <w:lang w:val="en-GB"/>
        </w:rPr>
        <w:t>National Reform</w:t>
      </w:r>
      <w:r w:rsidR="00404B9D" w:rsidRPr="00280C90">
        <w:rPr>
          <w:lang w:val="en-GB"/>
        </w:rPr>
        <w:t xml:space="preserve"> P</w:t>
      </w:r>
      <w:r w:rsidR="00B71D7E" w:rsidRPr="00280C90">
        <w:rPr>
          <w:lang w:val="en-GB"/>
        </w:rPr>
        <w:t>rogramme</w:t>
      </w:r>
      <w:r w:rsidR="00404B9D" w:rsidRPr="00280C90">
        <w:rPr>
          <w:lang w:val="en-GB"/>
        </w:rPr>
        <w:t xml:space="preserve"> “Estonia 2020”</w:t>
      </w:r>
      <w:r w:rsidR="00404B9D" w:rsidRPr="00280C90">
        <w:rPr>
          <w:rStyle w:val="FootnoteReference"/>
          <w:lang w:val="en-GB"/>
        </w:rPr>
        <w:footnoteReference w:id="4"/>
      </w:r>
      <w:r w:rsidR="00C27067" w:rsidRPr="00280C90">
        <w:rPr>
          <w:lang w:val="en-GB"/>
        </w:rPr>
        <w:t xml:space="preserve">. </w:t>
      </w:r>
      <w:r w:rsidR="00254FBE" w:rsidRPr="00280C90">
        <w:rPr>
          <w:lang w:val="en-GB"/>
        </w:rPr>
        <w:t xml:space="preserve">The National Reform Programme “Estonia 2020” is Estonia’s strategy for achieving the “Europe 2020” objectives. The Programme </w:t>
      </w:r>
      <w:r w:rsidR="00B71D7E" w:rsidRPr="00280C90">
        <w:rPr>
          <w:lang w:val="en-GB"/>
        </w:rPr>
        <w:t xml:space="preserve">states as one of the Government´s policy priorities the </w:t>
      </w:r>
      <w:r w:rsidR="00254FBE" w:rsidRPr="00280C90">
        <w:rPr>
          <w:lang w:val="en-GB"/>
        </w:rPr>
        <w:t>creat</w:t>
      </w:r>
      <w:r w:rsidR="00B71D7E" w:rsidRPr="00280C90">
        <w:rPr>
          <w:lang w:val="en-GB"/>
        </w:rPr>
        <w:t>ion</w:t>
      </w:r>
      <w:r w:rsidR="00254FBE" w:rsidRPr="00280C90">
        <w:rPr>
          <w:lang w:val="en-GB"/>
        </w:rPr>
        <w:t xml:space="preserve"> </w:t>
      </w:r>
      <w:r w:rsidR="00B71D7E" w:rsidRPr="00280C90">
        <w:rPr>
          <w:lang w:val="en-GB"/>
        </w:rPr>
        <w:t xml:space="preserve">of </w:t>
      </w:r>
      <w:r w:rsidR="00254FBE" w:rsidRPr="00280C90">
        <w:rPr>
          <w:lang w:val="en-GB"/>
        </w:rPr>
        <w:t xml:space="preserve">an appropriate environment to attract more direct foreign investments into sectors with greater export potential and added value. Also, the updated version </w:t>
      </w:r>
      <w:r w:rsidR="00B71D7E" w:rsidRPr="00280C90">
        <w:rPr>
          <w:lang w:val="en-GB"/>
        </w:rPr>
        <w:t xml:space="preserve">of the Programme </w:t>
      </w:r>
      <w:r w:rsidR="00254FBE" w:rsidRPr="00280C90">
        <w:rPr>
          <w:lang w:val="en-GB"/>
        </w:rPr>
        <w:t xml:space="preserve">(approved by Government </w:t>
      </w:r>
      <w:r w:rsidR="00B71D7E" w:rsidRPr="00280C90">
        <w:rPr>
          <w:lang w:val="en-GB"/>
        </w:rPr>
        <w:t xml:space="preserve">on </w:t>
      </w:r>
      <w:r w:rsidR="00254FBE" w:rsidRPr="00280C90">
        <w:rPr>
          <w:lang w:val="en-GB"/>
        </w:rPr>
        <w:t>27</w:t>
      </w:r>
      <w:r w:rsidR="00B71D7E" w:rsidRPr="00280C90">
        <w:rPr>
          <w:lang w:val="en-GB"/>
        </w:rPr>
        <w:t xml:space="preserve"> April </w:t>
      </w:r>
      <w:r w:rsidR="00254FBE" w:rsidRPr="00280C90">
        <w:rPr>
          <w:lang w:val="en-GB"/>
        </w:rPr>
        <w:t>2017</w:t>
      </w:r>
      <w:r w:rsidR="00771F83" w:rsidRPr="00280C90">
        <w:rPr>
          <w:rStyle w:val="FootnoteReference"/>
          <w:lang w:val="en-GB"/>
        </w:rPr>
        <w:footnoteReference w:id="5"/>
      </w:r>
      <w:r w:rsidR="00254FBE" w:rsidRPr="00280C90">
        <w:rPr>
          <w:lang w:val="en-GB"/>
        </w:rPr>
        <w:t xml:space="preserve">) </w:t>
      </w:r>
      <w:r w:rsidR="00771F83" w:rsidRPr="00280C90">
        <w:rPr>
          <w:lang w:val="en-GB"/>
        </w:rPr>
        <w:t>points out that for reaching the above-mentioned goal, amendments have been introduced to the Aliens Act as of 2017, establishing a special residence permit application procedure for major investors to facilitate, among other things, the moving of the</w:t>
      </w:r>
      <w:r w:rsidR="00B71D7E" w:rsidRPr="00280C90">
        <w:rPr>
          <w:lang w:val="en-GB"/>
        </w:rPr>
        <w:t>ir</w:t>
      </w:r>
      <w:r w:rsidR="00771F83" w:rsidRPr="00280C90">
        <w:rPr>
          <w:lang w:val="en-GB"/>
        </w:rPr>
        <w:t xml:space="preserve"> families </w:t>
      </w:r>
      <w:r w:rsidR="00B71D7E" w:rsidRPr="00280C90">
        <w:rPr>
          <w:lang w:val="en-GB"/>
        </w:rPr>
        <w:t>in</w:t>
      </w:r>
      <w:r w:rsidR="00771F83" w:rsidRPr="00280C90">
        <w:rPr>
          <w:lang w:val="en-GB"/>
        </w:rPr>
        <w:t>to Estonia.</w:t>
      </w:r>
      <w:r w:rsidR="00254FBE" w:rsidRPr="00280C90">
        <w:rPr>
          <w:lang w:val="en-GB"/>
        </w:rPr>
        <w:t xml:space="preserve"> </w:t>
      </w:r>
    </w:p>
    <w:p w14:paraId="39A71D25" w14:textId="77777777" w:rsidR="00803400" w:rsidRPr="00280C90" w:rsidRDefault="00803400" w:rsidP="001B26EF">
      <w:pPr>
        <w:pStyle w:val="MBT"/>
        <w:rPr>
          <w:lang w:val="en-GB"/>
        </w:rPr>
      </w:pPr>
    </w:p>
    <w:p w14:paraId="14F32FC8" w14:textId="2C6A2133" w:rsidR="001B26EF" w:rsidRPr="00280C90" w:rsidRDefault="00803400" w:rsidP="001B26EF">
      <w:pPr>
        <w:pStyle w:val="MBT"/>
        <w:rPr>
          <w:lang w:val="en-GB"/>
        </w:rPr>
      </w:pPr>
      <w:r w:rsidRPr="00280C90">
        <w:rPr>
          <w:lang w:val="en-GB"/>
        </w:rPr>
        <w:t xml:space="preserve">The requirements </w:t>
      </w:r>
      <w:r w:rsidR="00D562F2" w:rsidRPr="00280C90">
        <w:rPr>
          <w:lang w:val="en-GB"/>
        </w:rPr>
        <w:t xml:space="preserve">for receiving the named residence permit and the process of application are </w:t>
      </w:r>
      <w:r w:rsidR="00E64AD2" w:rsidRPr="00280C90">
        <w:rPr>
          <w:lang w:val="en-GB"/>
        </w:rPr>
        <w:t>described</w:t>
      </w:r>
      <w:r w:rsidR="00D562F2" w:rsidRPr="00280C90">
        <w:rPr>
          <w:lang w:val="en-GB"/>
        </w:rPr>
        <w:t xml:space="preserve"> in the Aliens Act</w:t>
      </w:r>
      <w:r w:rsidRPr="00280C90">
        <w:rPr>
          <w:lang w:val="en-GB"/>
        </w:rPr>
        <w:t>.</w:t>
      </w:r>
      <w:r w:rsidR="00D562F2" w:rsidRPr="00280C90">
        <w:rPr>
          <w:lang w:val="en-GB"/>
        </w:rPr>
        <w:t xml:space="preserve"> </w:t>
      </w:r>
      <w:r w:rsidRPr="00280C90">
        <w:rPr>
          <w:lang w:val="en-GB"/>
        </w:rPr>
        <w:t>T</w:t>
      </w:r>
      <w:r w:rsidR="00D562F2" w:rsidRPr="00280C90">
        <w:rPr>
          <w:lang w:val="en-GB"/>
        </w:rPr>
        <w:t xml:space="preserve">he Minister of Interior´s </w:t>
      </w:r>
      <w:r w:rsidR="006D4FA3" w:rsidRPr="00280C90">
        <w:rPr>
          <w:lang w:val="en-GB"/>
        </w:rPr>
        <w:t xml:space="preserve">Regulation </w:t>
      </w:r>
      <w:r w:rsidR="00D562F2" w:rsidRPr="00280C90">
        <w:rPr>
          <w:lang w:val="en-GB"/>
        </w:rPr>
        <w:t>No 7, 12</w:t>
      </w:r>
      <w:r w:rsidRPr="00280C90">
        <w:rPr>
          <w:lang w:val="en-GB"/>
        </w:rPr>
        <w:t xml:space="preserve"> January </w:t>
      </w:r>
      <w:r w:rsidR="00D562F2" w:rsidRPr="00280C90">
        <w:rPr>
          <w:lang w:val="en-GB"/>
        </w:rPr>
        <w:t>2017</w:t>
      </w:r>
      <w:r w:rsidRPr="00280C90">
        <w:rPr>
          <w:lang w:val="en-GB"/>
        </w:rPr>
        <w:t xml:space="preserve"> establishes</w:t>
      </w:r>
      <w:r w:rsidR="00D562F2" w:rsidRPr="00280C90">
        <w:rPr>
          <w:lang w:val="en-GB"/>
        </w:rPr>
        <w:t xml:space="preserve"> “The procedure for applying a residence permit and its extension, as well as the application for a residence </w:t>
      </w:r>
      <w:r w:rsidR="00D562F2" w:rsidRPr="00280C90">
        <w:rPr>
          <w:lang w:val="en-GB"/>
        </w:rPr>
        <w:lastRenderedPageBreak/>
        <w:t>permit and the restoration of a long-term resident, as well as the rates of legal income”</w:t>
      </w:r>
      <w:r w:rsidR="00D562F2" w:rsidRPr="00280C90">
        <w:rPr>
          <w:rStyle w:val="FootnoteReference"/>
          <w:lang w:val="en-GB"/>
        </w:rPr>
        <w:footnoteReference w:id="6"/>
      </w:r>
      <w:r w:rsidR="00D562F2" w:rsidRPr="00280C90">
        <w:rPr>
          <w:lang w:val="en-GB"/>
        </w:rPr>
        <w:t xml:space="preserve">. </w:t>
      </w:r>
      <w:r w:rsidR="00D91B2B" w:rsidRPr="00280C90">
        <w:rPr>
          <w:lang w:val="en-GB"/>
        </w:rPr>
        <w:t>The</w:t>
      </w:r>
      <w:r w:rsidR="006D4FA3" w:rsidRPr="00280C90">
        <w:rPr>
          <w:lang w:val="en-GB"/>
        </w:rPr>
        <w:t xml:space="preserve">refore, while the Aliens Act </w:t>
      </w:r>
      <w:r w:rsidR="00D91B2B" w:rsidRPr="00280C90">
        <w:rPr>
          <w:lang w:val="en-GB"/>
        </w:rPr>
        <w:t>set</w:t>
      </w:r>
      <w:r w:rsidR="006D4FA3" w:rsidRPr="00280C90">
        <w:rPr>
          <w:lang w:val="en-GB"/>
        </w:rPr>
        <w:t>s</w:t>
      </w:r>
      <w:r w:rsidR="00D91B2B" w:rsidRPr="00280C90">
        <w:rPr>
          <w:lang w:val="en-GB"/>
        </w:rPr>
        <w:t xml:space="preserve"> the requirements for the permits</w:t>
      </w:r>
      <w:r w:rsidR="006D4FA3" w:rsidRPr="00280C90">
        <w:rPr>
          <w:lang w:val="en-GB"/>
        </w:rPr>
        <w:t>, the referred Ministerial Regulation</w:t>
      </w:r>
      <w:r w:rsidR="00D91B2B" w:rsidRPr="00280C90">
        <w:rPr>
          <w:lang w:val="en-GB"/>
        </w:rPr>
        <w:t xml:space="preserve"> stipulates the documents needed for the application.</w:t>
      </w:r>
      <w:r w:rsidR="001B26EF" w:rsidRPr="00280C90">
        <w:rPr>
          <w:lang w:val="en-GB"/>
        </w:rPr>
        <w:t xml:space="preserve"> </w:t>
      </w:r>
    </w:p>
    <w:p w14:paraId="3959DC14" w14:textId="77777777" w:rsidR="00CA4E01" w:rsidRPr="00280C90" w:rsidRDefault="00CA4E01" w:rsidP="007E4F06">
      <w:pPr>
        <w:pStyle w:val="MBT"/>
        <w:rPr>
          <w:lang w:val="en-GB"/>
        </w:rPr>
      </w:pPr>
    </w:p>
    <w:p w14:paraId="7CDF73AB" w14:textId="161B7CF1" w:rsidR="003C4AC9" w:rsidRPr="00280C90" w:rsidRDefault="003C4AC9" w:rsidP="007E4F06">
      <w:pPr>
        <w:pStyle w:val="MBT"/>
        <w:rPr>
          <w:b/>
          <w:lang w:val="en-GB"/>
        </w:rPr>
      </w:pPr>
      <w:r w:rsidRPr="00280C90">
        <w:rPr>
          <w:b/>
          <w:lang w:val="en-GB"/>
        </w:rPr>
        <w:t>General scheme</w:t>
      </w:r>
    </w:p>
    <w:p w14:paraId="3794D682" w14:textId="1408D9F5" w:rsidR="00D91B2B" w:rsidRPr="00280C90" w:rsidRDefault="00D91B2B" w:rsidP="007E4F06">
      <w:pPr>
        <w:pStyle w:val="MBT"/>
        <w:rPr>
          <w:b/>
          <w:lang w:val="en-GB"/>
        </w:rPr>
      </w:pPr>
      <w:r w:rsidRPr="00280C90">
        <w:rPr>
          <w:lang w:val="en-GB"/>
        </w:rPr>
        <w:t>The main criteria to receive a residence permit for enterprise is to invest at least 65,000 euros to a company registered in Estonia</w:t>
      </w:r>
      <w:r w:rsidRPr="00280C90">
        <w:rPr>
          <w:rStyle w:val="FootnoteReference"/>
          <w:lang w:val="en-GB"/>
        </w:rPr>
        <w:footnoteReference w:id="7"/>
      </w:r>
      <w:r w:rsidRPr="00280C90">
        <w:rPr>
          <w:lang w:val="en-GB"/>
        </w:rPr>
        <w:t xml:space="preserve"> and their activities must significantly contribute to the development of the Estonian economy</w:t>
      </w:r>
      <w:r w:rsidRPr="00280C90">
        <w:rPr>
          <w:rStyle w:val="FootnoteReference"/>
          <w:lang w:val="en-GB"/>
        </w:rPr>
        <w:footnoteReference w:id="8"/>
      </w:r>
      <w:r w:rsidRPr="00280C90">
        <w:rPr>
          <w:lang w:val="en-GB"/>
        </w:rPr>
        <w:t>.</w:t>
      </w:r>
    </w:p>
    <w:p w14:paraId="6E829B4B" w14:textId="77777777" w:rsidR="00D91B2B" w:rsidRPr="00280C90" w:rsidRDefault="00D91B2B" w:rsidP="007E4F06">
      <w:pPr>
        <w:pStyle w:val="MBT"/>
        <w:rPr>
          <w:b/>
          <w:lang w:val="en-GB"/>
        </w:rPr>
      </w:pPr>
    </w:p>
    <w:p w14:paraId="0DB9B6D0" w14:textId="77777777" w:rsidR="00D91B2B" w:rsidRPr="00280C90" w:rsidRDefault="00D91B2B" w:rsidP="007E4F06">
      <w:pPr>
        <w:pStyle w:val="MBT"/>
        <w:rPr>
          <w:b/>
          <w:lang w:val="en-GB"/>
        </w:rPr>
      </w:pPr>
      <w:r w:rsidRPr="00280C90">
        <w:rPr>
          <w:b/>
          <w:lang w:val="en-GB"/>
        </w:rPr>
        <w:t xml:space="preserve">Sole proprietor </w:t>
      </w:r>
    </w:p>
    <w:p w14:paraId="0A34DDDF" w14:textId="3E5A8CD2" w:rsidR="00D91B2B" w:rsidRPr="00280C90" w:rsidRDefault="00D91B2B" w:rsidP="007E4F06">
      <w:pPr>
        <w:pStyle w:val="MBT"/>
        <w:rPr>
          <w:lang w:val="en-GB"/>
        </w:rPr>
      </w:pPr>
      <w:r w:rsidRPr="00280C90">
        <w:rPr>
          <w:lang w:val="en-GB"/>
        </w:rPr>
        <w:t>An alien who is applying for a temporary residence permit for enterprise as a sole proprietor is required to have the capital in the amount of at least 16,000 euros invested in Estonia</w:t>
      </w:r>
      <w:r w:rsidR="007746A1" w:rsidRPr="00280C90">
        <w:rPr>
          <w:rStyle w:val="FootnoteReference"/>
          <w:lang w:val="en-GB"/>
        </w:rPr>
        <w:footnoteReference w:id="9"/>
      </w:r>
      <w:r w:rsidR="007746A1" w:rsidRPr="00280C90">
        <w:rPr>
          <w:lang w:val="en-GB"/>
        </w:rPr>
        <w:t>.</w:t>
      </w:r>
      <w:r w:rsidR="00B56EE3" w:rsidRPr="00280C90">
        <w:rPr>
          <w:lang w:val="en-GB"/>
        </w:rPr>
        <w:t xml:space="preserve"> The legislation does not clarify what type of investment should be made in the business, however usually sole proprietors invest in equipment that they use for their business </w:t>
      </w:r>
      <w:r w:rsidR="000C1530" w:rsidRPr="00280C90">
        <w:rPr>
          <w:lang w:val="en-GB"/>
        </w:rPr>
        <w:t>activity</w:t>
      </w:r>
      <w:r w:rsidR="00B56EE3" w:rsidRPr="00280C90">
        <w:rPr>
          <w:lang w:val="en-GB"/>
        </w:rPr>
        <w:t xml:space="preserve">. </w:t>
      </w:r>
      <w:r w:rsidR="007746A1" w:rsidRPr="00280C90">
        <w:rPr>
          <w:lang w:val="en-GB"/>
        </w:rPr>
        <w:t>Similar to the general scheme their activities in Estonia should significantly contribute to the development of the Estonian economy.</w:t>
      </w:r>
    </w:p>
    <w:p w14:paraId="207BC8CD" w14:textId="77777777" w:rsidR="00A0623C" w:rsidRPr="00280C90" w:rsidRDefault="00A0623C" w:rsidP="007E4F06">
      <w:pPr>
        <w:pStyle w:val="MBT"/>
        <w:rPr>
          <w:b/>
          <w:lang w:val="en-GB"/>
        </w:rPr>
      </w:pPr>
    </w:p>
    <w:p w14:paraId="310B5999" w14:textId="1B79092B" w:rsidR="003C4AC9" w:rsidRPr="00280C90" w:rsidRDefault="003C4AC9" w:rsidP="007E4F06">
      <w:pPr>
        <w:pStyle w:val="MBT"/>
        <w:rPr>
          <w:b/>
          <w:lang w:val="en-GB"/>
        </w:rPr>
      </w:pPr>
      <w:r w:rsidRPr="00280C90">
        <w:rPr>
          <w:b/>
          <w:lang w:val="en-GB"/>
        </w:rPr>
        <w:t>Major investment</w:t>
      </w:r>
    </w:p>
    <w:p w14:paraId="3C581C7F" w14:textId="50C2DA0C" w:rsidR="00A052BC" w:rsidRPr="00280C90" w:rsidRDefault="007746A1" w:rsidP="007E4F06">
      <w:pPr>
        <w:pStyle w:val="MBT"/>
        <w:rPr>
          <w:lang w:val="en-GB"/>
        </w:rPr>
      </w:pPr>
      <w:r w:rsidRPr="00280C90">
        <w:rPr>
          <w:lang w:val="en-GB"/>
        </w:rPr>
        <w:t>The</w:t>
      </w:r>
      <w:r w:rsidR="00A052BC" w:rsidRPr="00280C90">
        <w:rPr>
          <w:lang w:val="en-GB"/>
        </w:rPr>
        <w:t xml:space="preserve"> regulation for major investors, which enter</w:t>
      </w:r>
      <w:r w:rsidR="009668B3" w:rsidRPr="00280C90">
        <w:rPr>
          <w:lang w:val="en-GB"/>
        </w:rPr>
        <w:t>ed</w:t>
      </w:r>
      <w:r w:rsidR="00A052BC" w:rsidRPr="00280C90">
        <w:rPr>
          <w:lang w:val="en-GB"/>
        </w:rPr>
        <w:t xml:space="preserve"> into force </w:t>
      </w:r>
      <w:r w:rsidR="009668B3" w:rsidRPr="00280C90">
        <w:rPr>
          <w:lang w:val="en-GB"/>
        </w:rPr>
        <w:t xml:space="preserve">on </w:t>
      </w:r>
      <w:r w:rsidR="00A052BC" w:rsidRPr="00280C90">
        <w:rPr>
          <w:lang w:val="en-GB"/>
        </w:rPr>
        <w:t>18</w:t>
      </w:r>
      <w:r w:rsidR="000C1530" w:rsidRPr="00280C90">
        <w:rPr>
          <w:lang w:val="en-GB"/>
        </w:rPr>
        <w:t xml:space="preserve"> January </w:t>
      </w:r>
      <w:r w:rsidR="00A052BC" w:rsidRPr="00280C90">
        <w:rPr>
          <w:lang w:val="en-GB"/>
        </w:rPr>
        <w:t xml:space="preserve">2017 defines a major investor as an alien who has made a direct investment in the amount of at least 1,000,000 euros into a company, registered in the Estonian Commercial Register, </w:t>
      </w:r>
      <w:r w:rsidR="000C1530" w:rsidRPr="00280C90">
        <w:rPr>
          <w:lang w:val="en-GB"/>
        </w:rPr>
        <w:t xml:space="preserve">substantially </w:t>
      </w:r>
      <w:r w:rsidR="00A052BC" w:rsidRPr="00280C90">
        <w:rPr>
          <w:lang w:val="en-GB"/>
        </w:rPr>
        <w:t>investing in the Estonian economy, or has made an investment into an investment fund, which, pursuant to its investment policy, invests the resources of the fund primarily into the companies entered into the Estonian Commercial register</w:t>
      </w:r>
      <w:r w:rsidR="00A052BC" w:rsidRPr="00280C90">
        <w:rPr>
          <w:rStyle w:val="FootnoteReference"/>
          <w:lang w:val="en-GB"/>
        </w:rPr>
        <w:footnoteReference w:id="10"/>
      </w:r>
      <w:r w:rsidR="00A052BC" w:rsidRPr="00280C90">
        <w:rPr>
          <w:lang w:val="en-GB"/>
        </w:rPr>
        <w:t>.</w:t>
      </w:r>
      <w:r w:rsidR="000A1297" w:rsidRPr="00280C90">
        <w:rPr>
          <w:lang w:val="en-GB"/>
        </w:rPr>
        <w:t xml:space="preserve"> An investment of one million was determined on the basis of the assessment provided by the Ministry of Economic Affairs and Communications, which is supported by the feedback of the market participants and general market practice, according to which the investment of one million euro is the minimum amount of venture capital investment in a single investment fund</w:t>
      </w:r>
      <w:r w:rsidR="00205FB9" w:rsidRPr="00280C90">
        <w:rPr>
          <w:rStyle w:val="FootnoteReference"/>
          <w:lang w:val="en-GB"/>
        </w:rPr>
        <w:footnoteReference w:id="11"/>
      </w:r>
      <w:r w:rsidR="000A1297" w:rsidRPr="00280C90">
        <w:rPr>
          <w:lang w:val="en-GB"/>
        </w:rPr>
        <w:t>.</w:t>
      </w:r>
      <w:r w:rsidR="00B56EE3" w:rsidRPr="00280C90">
        <w:rPr>
          <w:lang w:val="en-GB"/>
        </w:rPr>
        <w:t xml:space="preserve"> </w:t>
      </w:r>
    </w:p>
    <w:p w14:paraId="016023A0" w14:textId="77777777" w:rsidR="00D00A5B" w:rsidRPr="00280C90" w:rsidRDefault="00D00A5B" w:rsidP="007E4F06">
      <w:pPr>
        <w:pStyle w:val="MBT"/>
        <w:rPr>
          <w:lang w:val="en-GB"/>
        </w:rPr>
      </w:pPr>
    </w:p>
    <w:p w14:paraId="7B1529DC" w14:textId="44452667" w:rsidR="00293C81" w:rsidRPr="00280C90" w:rsidRDefault="000026E1" w:rsidP="007E4F06">
      <w:pPr>
        <w:pStyle w:val="MBT"/>
        <w:rPr>
          <w:lang w:val="en-GB"/>
        </w:rPr>
      </w:pPr>
      <w:r w:rsidRPr="00280C90">
        <w:rPr>
          <w:lang w:val="en-GB"/>
        </w:rPr>
        <w:t>Similar to the other schemes</w:t>
      </w:r>
      <w:r w:rsidR="00005873" w:rsidRPr="00280C90">
        <w:rPr>
          <w:lang w:val="en-GB"/>
        </w:rPr>
        <w:t xml:space="preserve"> named above</w:t>
      </w:r>
      <w:r w:rsidR="00F65399" w:rsidRPr="00280C90">
        <w:rPr>
          <w:lang w:val="en-GB"/>
        </w:rPr>
        <w:t xml:space="preserve"> (i.e. sole proprietorship, general scheme)</w:t>
      </w:r>
      <w:r w:rsidR="00A052BC" w:rsidRPr="00280C90">
        <w:rPr>
          <w:lang w:val="en-GB"/>
        </w:rPr>
        <w:t>, the purpose of a temporary residence permit issued to a major investor for enterprise is to facilitate making investments in such business in Estonia</w:t>
      </w:r>
      <w:r w:rsidR="003C4AC9" w:rsidRPr="00280C90">
        <w:rPr>
          <w:lang w:val="en-GB"/>
        </w:rPr>
        <w:t>,</w:t>
      </w:r>
      <w:r w:rsidR="00A052BC" w:rsidRPr="00280C90">
        <w:rPr>
          <w:lang w:val="en-GB"/>
        </w:rPr>
        <w:t xml:space="preserve"> which is in public interests and significantly contributes to the development of the Estonian economy. The law or its implementing act</w:t>
      </w:r>
      <w:r w:rsidR="00293C81" w:rsidRPr="00280C90">
        <w:rPr>
          <w:lang w:val="en-GB"/>
        </w:rPr>
        <w:t>s</w:t>
      </w:r>
      <w:r w:rsidR="00A052BC" w:rsidRPr="00280C90">
        <w:rPr>
          <w:lang w:val="en-GB"/>
        </w:rPr>
        <w:t xml:space="preserve"> do not clarify what is meant by </w:t>
      </w:r>
      <w:r w:rsidR="00A052BC" w:rsidRPr="00280C90">
        <w:rPr>
          <w:i/>
          <w:lang w:val="en-GB"/>
        </w:rPr>
        <w:t>significantly contributes to the development of the Estonian economy</w:t>
      </w:r>
      <w:r w:rsidR="00A052BC" w:rsidRPr="00280C90">
        <w:rPr>
          <w:lang w:val="en-GB"/>
        </w:rPr>
        <w:t xml:space="preserve">. This assessment is left to the decision maker, which is the Police and Boarder Guard Board. </w:t>
      </w:r>
      <w:r w:rsidR="00D36AE9" w:rsidRPr="00280C90">
        <w:rPr>
          <w:lang w:val="en-GB"/>
        </w:rPr>
        <w:t xml:space="preserve">The contribution to the Estonian economy may be </w:t>
      </w:r>
      <w:r w:rsidRPr="00280C90">
        <w:rPr>
          <w:lang w:val="en-GB"/>
        </w:rPr>
        <w:t xml:space="preserve">for example </w:t>
      </w:r>
      <w:r w:rsidR="00D36AE9" w:rsidRPr="00280C90">
        <w:rPr>
          <w:lang w:val="en-GB"/>
        </w:rPr>
        <w:t>taxes paid, jobs created</w:t>
      </w:r>
      <w:r w:rsidR="00280C90">
        <w:rPr>
          <w:lang w:val="en-GB"/>
        </w:rPr>
        <w:t>,</w:t>
      </w:r>
      <w:r w:rsidR="00D36AE9" w:rsidRPr="00280C90">
        <w:rPr>
          <w:lang w:val="en-GB"/>
        </w:rPr>
        <w:t xml:space="preserve"> etc</w:t>
      </w:r>
      <w:r w:rsidR="00280C90">
        <w:rPr>
          <w:lang w:val="en-GB"/>
        </w:rPr>
        <w:t>.</w:t>
      </w:r>
      <w:r w:rsidR="0080710E" w:rsidRPr="00280C90">
        <w:rPr>
          <w:rStyle w:val="FootnoteReference"/>
          <w:lang w:val="en-GB"/>
        </w:rPr>
        <w:footnoteReference w:id="12"/>
      </w:r>
      <w:r w:rsidR="00D36AE9" w:rsidRPr="00280C90">
        <w:rPr>
          <w:lang w:val="en-GB"/>
        </w:rPr>
        <w:t xml:space="preserve">. </w:t>
      </w:r>
    </w:p>
    <w:p w14:paraId="42F5EAFD" w14:textId="77777777" w:rsidR="001043A7" w:rsidRPr="00280C90" w:rsidRDefault="001043A7" w:rsidP="007E4F06">
      <w:pPr>
        <w:pStyle w:val="MBT"/>
        <w:rPr>
          <w:lang w:val="en-GB"/>
        </w:rPr>
      </w:pPr>
    </w:p>
    <w:p w14:paraId="7F8E3FEB" w14:textId="77777777" w:rsidR="00CC059F" w:rsidRPr="00280C90" w:rsidRDefault="001043A7" w:rsidP="00EE0CB2">
      <w:pPr>
        <w:pStyle w:val="MMultilevel"/>
        <w:rPr>
          <w:b/>
          <w:i/>
          <w:color w:val="000000" w:themeColor="text1"/>
          <w:lang w:val="en-GB"/>
        </w:rPr>
      </w:pPr>
      <w:r w:rsidRPr="00280C90">
        <w:rPr>
          <w:b/>
          <w:i/>
          <w:color w:val="000000" w:themeColor="text1"/>
          <w:lang w:val="en-GB"/>
        </w:rPr>
        <w:t>Competent authorities</w:t>
      </w:r>
    </w:p>
    <w:p w14:paraId="4DEF0398" w14:textId="77777777" w:rsidR="00CC059F" w:rsidRPr="00280C90" w:rsidRDefault="00CC059F" w:rsidP="000026E1">
      <w:pPr>
        <w:pStyle w:val="MMultilevel"/>
        <w:numPr>
          <w:ilvl w:val="0"/>
          <w:numId w:val="0"/>
        </w:numPr>
        <w:rPr>
          <w:b/>
          <w:i/>
          <w:color w:val="000000" w:themeColor="text1"/>
          <w:lang w:val="en-GB"/>
        </w:rPr>
      </w:pPr>
    </w:p>
    <w:p w14:paraId="4628330A" w14:textId="3CDCCD7D" w:rsidR="000026E1" w:rsidRPr="00280C90" w:rsidRDefault="00D91B2B" w:rsidP="000026E1">
      <w:pPr>
        <w:pStyle w:val="MMultilevel"/>
        <w:numPr>
          <w:ilvl w:val="0"/>
          <w:numId w:val="0"/>
        </w:numPr>
        <w:rPr>
          <w:lang w:val="en-GB"/>
        </w:rPr>
      </w:pPr>
      <w:r w:rsidRPr="00280C90">
        <w:rPr>
          <w:lang w:val="en-GB"/>
        </w:rPr>
        <w:t xml:space="preserve">The decision on granting or not granting a residence permit for </w:t>
      </w:r>
      <w:r w:rsidR="000026E1" w:rsidRPr="00280C90">
        <w:rPr>
          <w:lang w:val="en-GB"/>
        </w:rPr>
        <w:t xml:space="preserve">all the above-named </w:t>
      </w:r>
      <w:r w:rsidRPr="00280C90">
        <w:rPr>
          <w:lang w:val="en-GB"/>
        </w:rPr>
        <w:t xml:space="preserve">investors is made by the </w:t>
      </w:r>
      <w:r w:rsidRPr="00280C90">
        <w:rPr>
          <w:b/>
          <w:lang w:val="en-GB"/>
        </w:rPr>
        <w:t>Police and</w:t>
      </w:r>
      <w:r w:rsidRPr="00280C90">
        <w:rPr>
          <w:lang w:val="en-GB"/>
        </w:rPr>
        <w:t xml:space="preserve"> </w:t>
      </w:r>
      <w:r w:rsidRPr="00280C90">
        <w:rPr>
          <w:b/>
          <w:lang w:val="en-GB"/>
        </w:rPr>
        <w:t>Border Guard Board´s migration department</w:t>
      </w:r>
      <w:r w:rsidRPr="00280C90">
        <w:rPr>
          <w:lang w:val="en-GB"/>
        </w:rPr>
        <w:t xml:space="preserve"> within two months since the </w:t>
      </w:r>
      <w:r w:rsidR="005D0937" w:rsidRPr="00280C90">
        <w:rPr>
          <w:lang w:val="en-GB"/>
        </w:rPr>
        <w:t xml:space="preserve">submission </w:t>
      </w:r>
      <w:r w:rsidRPr="00280C90">
        <w:rPr>
          <w:lang w:val="en-GB"/>
        </w:rPr>
        <w:t xml:space="preserve">of the application or since the elimination of the deficiencies. </w:t>
      </w:r>
      <w:r w:rsidR="00CC059F" w:rsidRPr="00280C90">
        <w:rPr>
          <w:lang w:val="en-GB"/>
        </w:rPr>
        <w:t xml:space="preserve">The applications are submitted to the </w:t>
      </w:r>
      <w:r w:rsidR="00CC059F" w:rsidRPr="00280C90">
        <w:rPr>
          <w:b/>
          <w:lang w:val="en-GB"/>
        </w:rPr>
        <w:t>Estonian embassy or consulate</w:t>
      </w:r>
      <w:r w:rsidR="00CC059F" w:rsidRPr="00280C90">
        <w:rPr>
          <w:lang w:val="en-GB"/>
        </w:rPr>
        <w:t>, in case the applicant is abroad, otherwise the application is directly submitted to the Board. The consul</w:t>
      </w:r>
      <w:r w:rsidR="0080710E" w:rsidRPr="00280C90">
        <w:rPr>
          <w:lang w:val="en-GB"/>
        </w:rPr>
        <w:t xml:space="preserve">ate </w:t>
      </w:r>
      <w:r w:rsidR="00CC059F" w:rsidRPr="00280C90">
        <w:rPr>
          <w:lang w:val="en-GB"/>
        </w:rPr>
        <w:t>verifies the identity of the applicant</w:t>
      </w:r>
      <w:r w:rsidR="0080710E" w:rsidRPr="00280C90">
        <w:rPr>
          <w:lang w:val="en-GB"/>
        </w:rPr>
        <w:t xml:space="preserve"> based on the identity documents the applicant submits</w:t>
      </w:r>
      <w:r w:rsidR="00CC059F" w:rsidRPr="00280C90">
        <w:rPr>
          <w:lang w:val="en-GB"/>
        </w:rPr>
        <w:t xml:space="preserve"> and fingerprints him/her if necessary. </w:t>
      </w:r>
      <w:r w:rsidR="005D0937" w:rsidRPr="00280C90">
        <w:rPr>
          <w:lang w:val="en-GB"/>
        </w:rPr>
        <w:t xml:space="preserve">Thereafter, </w:t>
      </w:r>
      <w:r w:rsidR="00CC059F" w:rsidRPr="00280C90">
        <w:rPr>
          <w:lang w:val="en-GB"/>
        </w:rPr>
        <w:t xml:space="preserve">the application is sent </w:t>
      </w:r>
      <w:r w:rsidR="005D0937" w:rsidRPr="00280C90">
        <w:rPr>
          <w:lang w:val="en-GB"/>
        </w:rPr>
        <w:t xml:space="preserve">by </w:t>
      </w:r>
      <w:r w:rsidR="00CC059F" w:rsidRPr="00280C90">
        <w:rPr>
          <w:lang w:val="en-GB"/>
        </w:rPr>
        <w:t xml:space="preserve">diplomatic post to the Police and Border Guard Board for processing. </w:t>
      </w:r>
    </w:p>
    <w:p w14:paraId="271F287F" w14:textId="080170E8" w:rsidR="00E91AB0" w:rsidRPr="00280C90" w:rsidRDefault="00603511" w:rsidP="000026E1">
      <w:pPr>
        <w:pStyle w:val="MMultilevel"/>
        <w:numPr>
          <w:ilvl w:val="0"/>
          <w:numId w:val="0"/>
        </w:numPr>
        <w:rPr>
          <w:lang w:val="en-GB"/>
        </w:rPr>
      </w:pPr>
      <w:r w:rsidRPr="00280C90">
        <w:rPr>
          <w:lang w:val="en-GB"/>
        </w:rPr>
        <w:lastRenderedPageBreak/>
        <w:t>The Aliens Act stipulates that the Police and Border Guard Board may ask for an opinion of another administrative authority,</w:t>
      </w:r>
      <w:r w:rsidR="00F65399" w:rsidRPr="00280C90">
        <w:rPr>
          <w:lang w:val="en-GB"/>
        </w:rPr>
        <w:t xml:space="preserve"> or</w:t>
      </w:r>
      <w:r w:rsidRPr="00280C90">
        <w:rPr>
          <w:lang w:val="en-GB"/>
        </w:rPr>
        <w:t xml:space="preserve"> a natural or legal person if it is </w:t>
      </w:r>
      <w:r w:rsidR="00F65399" w:rsidRPr="00280C90">
        <w:rPr>
          <w:lang w:val="en-GB"/>
        </w:rPr>
        <w:t>deemed</w:t>
      </w:r>
      <w:r w:rsidRPr="00280C90">
        <w:rPr>
          <w:lang w:val="en-GB"/>
        </w:rPr>
        <w:t xml:space="preserve"> necessary</w:t>
      </w:r>
      <w:r w:rsidRPr="00280C90">
        <w:rPr>
          <w:rStyle w:val="FootnoteReference"/>
          <w:lang w:val="en-GB"/>
        </w:rPr>
        <w:footnoteReference w:id="13"/>
      </w:r>
      <w:r w:rsidRPr="00280C90">
        <w:rPr>
          <w:lang w:val="en-GB"/>
        </w:rPr>
        <w:t>.</w:t>
      </w:r>
      <w:r w:rsidR="00E91AB0" w:rsidRPr="00280C90">
        <w:rPr>
          <w:lang w:val="en-GB"/>
        </w:rPr>
        <w:t>T</w:t>
      </w:r>
      <w:r w:rsidR="00D91B2B" w:rsidRPr="00280C90">
        <w:rPr>
          <w:lang w:val="en-GB"/>
        </w:rPr>
        <w:t>h</w:t>
      </w:r>
      <w:r w:rsidR="00E353B9" w:rsidRPr="00280C90">
        <w:rPr>
          <w:lang w:val="en-GB"/>
        </w:rPr>
        <w:t>us, the</w:t>
      </w:r>
      <w:r w:rsidR="00D91B2B" w:rsidRPr="00280C90">
        <w:rPr>
          <w:lang w:val="en-GB"/>
        </w:rPr>
        <w:t xml:space="preserve"> Board can </w:t>
      </w:r>
      <w:r w:rsidR="00D91B2B" w:rsidRPr="00280C90">
        <w:rPr>
          <w:b/>
          <w:lang w:val="en-GB"/>
        </w:rPr>
        <w:t>consult other entities</w:t>
      </w:r>
      <w:r w:rsidR="00D91B2B" w:rsidRPr="00280C90">
        <w:rPr>
          <w:lang w:val="en-GB"/>
        </w:rPr>
        <w:t xml:space="preserve"> on the </w:t>
      </w:r>
      <w:r w:rsidR="00280C90" w:rsidRPr="00280C90">
        <w:rPr>
          <w:lang w:val="en-GB"/>
        </w:rPr>
        <w:t>fulfilment</w:t>
      </w:r>
      <w:r w:rsidR="00D91B2B" w:rsidRPr="00280C90">
        <w:rPr>
          <w:lang w:val="en-GB"/>
        </w:rPr>
        <w:t xml:space="preserve"> of residence permit requirements, where they might have less knowledge (e.g. what the impact to the economy might be). </w:t>
      </w:r>
      <w:r w:rsidR="00E91AB0" w:rsidRPr="00280C90">
        <w:rPr>
          <w:lang w:val="en-GB"/>
        </w:rPr>
        <w:t>Economic experts (e.g. from Estonian Unemployment Fund, Enterprise Estonia, Estonian Chamber of Commerce and Industry</w:t>
      </w:r>
      <w:r w:rsidR="00E91AB0" w:rsidRPr="00280C90">
        <w:rPr>
          <w:rStyle w:val="FootnoteReference"/>
          <w:lang w:val="en-GB"/>
        </w:rPr>
        <w:footnoteReference w:id="14"/>
      </w:r>
      <w:r w:rsidR="00E91AB0" w:rsidRPr="00280C90">
        <w:rPr>
          <w:lang w:val="en-GB"/>
        </w:rPr>
        <w:t xml:space="preserve">) might be involved to help the case-officer to assess the impact into </w:t>
      </w:r>
      <w:r w:rsidR="00F65399" w:rsidRPr="00280C90">
        <w:rPr>
          <w:lang w:val="en-GB"/>
        </w:rPr>
        <w:t xml:space="preserve">the </w:t>
      </w:r>
      <w:r w:rsidR="00E91AB0" w:rsidRPr="00280C90">
        <w:rPr>
          <w:lang w:val="en-GB"/>
        </w:rPr>
        <w:t>Estonian economy.</w:t>
      </w:r>
      <w:r w:rsidR="00C461BE" w:rsidRPr="00280C90">
        <w:rPr>
          <w:lang w:val="en-GB"/>
        </w:rPr>
        <w:t xml:space="preserve"> </w:t>
      </w:r>
      <w:r w:rsidR="00E353B9" w:rsidRPr="00280C90">
        <w:rPr>
          <w:lang w:val="en-GB"/>
        </w:rPr>
        <w:t>The</w:t>
      </w:r>
      <w:r w:rsidR="00F65399" w:rsidRPr="00280C90">
        <w:rPr>
          <w:lang w:val="en-GB"/>
        </w:rPr>
        <w:t xml:space="preserve"> decision on involving the</w:t>
      </w:r>
      <w:r w:rsidR="00E353B9" w:rsidRPr="00280C90">
        <w:rPr>
          <w:lang w:val="en-GB"/>
        </w:rPr>
        <w:t xml:space="preserve"> group of experts or </w:t>
      </w:r>
      <w:r w:rsidR="00F65399" w:rsidRPr="00280C90">
        <w:rPr>
          <w:lang w:val="en-GB"/>
        </w:rPr>
        <w:t xml:space="preserve">other </w:t>
      </w:r>
      <w:r w:rsidR="00732930" w:rsidRPr="00280C90">
        <w:rPr>
          <w:lang w:val="en-GB"/>
        </w:rPr>
        <w:t>institutions</w:t>
      </w:r>
      <w:r w:rsidR="00E353B9" w:rsidRPr="00280C90">
        <w:rPr>
          <w:lang w:val="en-GB"/>
        </w:rPr>
        <w:t xml:space="preserve"> in the </w:t>
      </w:r>
      <w:r w:rsidR="00EA6A95" w:rsidRPr="00280C90">
        <w:rPr>
          <w:lang w:val="en-GB"/>
        </w:rPr>
        <w:t>assessment</w:t>
      </w:r>
      <w:r w:rsidR="00E353B9" w:rsidRPr="00280C90">
        <w:rPr>
          <w:lang w:val="en-GB"/>
        </w:rPr>
        <w:t xml:space="preserve"> process is made by</w:t>
      </w:r>
      <w:r w:rsidR="00E13E77" w:rsidRPr="00280C90">
        <w:rPr>
          <w:lang w:val="en-GB"/>
        </w:rPr>
        <w:t xml:space="preserve"> the</w:t>
      </w:r>
      <w:r w:rsidR="00E353B9" w:rsidRPr="00280C90">
        <w:rPr>
          <w:lang w:val="en-GB"/>
        </w:rPr>
        <w:t xml:space="preserve"> Board</w:t>
      </w:r>
      <w:r w:rsidR="00B67B00" w:rsidRPr="00280C90">
        <w:rPr>
          <w:lang w:val="en-GB"/>
        </w:rPr>
        <w:t xml:space="preserve"> and on a regular basis a round table</w:t>
      </w:r>
      <w:r w:rsidR="00FB571D" w:rsidRPr="00280C90">
        <w:rPr>
          <w:lang w:val="en-GB"/>
        </w:rPr>
        <w:t xml:space="preserve"> of experts</w:t>
      </w:r>
      <w:r w:rsidR="00B67B00" w:rsidRPr="00280C90">
        <w:rPr>
          <w:lang w:val="en-GB"/>
        </w:rPr>
        <w:t xml:space="preserve"> is gather</w:t>
      </w:r>
      <w:r w:rsidR="00F65399" w:rsidRPr="00280C90">
        <w:rPr>
          <w:lang w:val="en-GB"/>
        </w:rPr>
        <w:t>ed</w:t>
      </w:r>
      <w:r w:rsidR="00B67B00" w:rsidRPr="00280C90">
        <w:rPr>
          <w:lang w:val="en-GB"/>
        </w:rPr>
        <w:t xml:space="preserve"> to look through (some of the)</w:t>
      </w:r>
      <w:r w:rsidR="0011629E" w:rsidRPr="00280C90">
        <w:rPr>
          <w:rStyle w:val="FootnoteReference"/>
          <w:lang w:val="en-GB"/>
        </w:rPr>
        <w:footnoteReference w:id="15"/>
      </w:r>
      <w:r w:rsidR="00B67B00" w:rsidRPr="00280C90">
        <w:rPr>
          <w:lang w:val="en-GB"/>
        </w:rPr>
        <w:t xml:space="preserve"> new applications</w:t>
      </w:r>
      <w:r w:rsidR="00E353B9" w:rsidRPr="00280C90">
        <w:rPr>
          <w:lang w:val="en-GB"/>
        </w:rPr>
        <w:t>.</w:t>
      </w:r>
      <w:r w:rsidR="00E91AB0" w:rsidRPr="00280C90">
        <w:rPr>
          <w:lang w:val="en-GB"/>
        </w:rPr>
        <w:t xml:space="preserve"> There is no public list of experts or institutions, which are or could be involved in the assessment process.</w:t>
      </w:r>
      <w:r w:rsidR="00732930" w:rsidRPr="00280C90">
        <w:rPr>
          <w:lang w:val="en-GB"/>
        </w:rPr>
        <w:t xml:space="preserve"> Although other institutions or experts can be involved in the assessment process, their opinion is only recommendatory and the final decision</w:t>
      </w:r>
      <w:r w:rsidR="00F65399" w:rsidRPr="00280C90">
        <w:rPr>
          <w:lang w:val="en-GB"/>
        </w:rPr>
        <w:t xml:space="preserve"> on the application</w:t>
      </w:r>
      <w:r w:rsidR="00732930" w:rsidRPr="00280C90">
        <w:rPr>
          <w:lang w:val="en-GB"/>
        </w:rPr>
        <w:t xml:space="preserve"> is made by the Police and Border Guard Board.</w:t>
      </w:r>
    </w:p>
    <w:p w14:paraId="65730681" w14:textId="77777777" w:rsidR="00E91AB0" w:rsidRPr="00280C90" w:rsidRDefault="00E91AB0" w:rsidP="000026E1">
      <w:pPr>
        <w:pStyle w:val="MMultilevel"/>
        <w:numPr>
          <w:ilvl w:val="0"/>
          <w:numId w:val="0"/>
        </w:numPr>
        <w:rPr>
          <w:lang w:val="en-GB"/>
        </w:rPr>
      </w:pPr>
    </w:p>
    <w:p w14:paraId="32971675" w14:textId="07C2F9A4" w:rsidR="00D91B2B" w:rsidRPr="00280C90" w:rsidRDefault="00D91B2B" w:rsidP="000026E1">
      <w:pPr>
        <w:pStyle w:val="MMultilevel"/>
        <w:numPr>
          <w:ilvl w:val="0"/>
          <w:numId w:val="0"/>
        </w:numPr>
        <w:rPr>
          <w:lang w:val="en-GB"/>
        </w:rPr>
      </w:pPr>
      <w:r w:rsidRPr="00280C90">
        <w:rPr>
          <w:lang w:val="en-GB"/>
        </w:rPr>
        <w:t>All the applicants receive a residence card within one month after the positive decision is made.</w:t>
      </w:r>
      <w:r w:rsidR="006307BD" w:rsidRPr="00280C90">
        <w:rPr>
          <w:lang w:val="en-GB"/>
        </w:rPr>
        <w:t xml:space="preserve"> Normally, it takes around two months (54 days) until the decision is taken; however, this depends on the </w:t>
      </w:r>
      <w:r w:rsidR="006A36E0" w:rsidRPr="00280C90">
        <w:rPr>
          <w:lang w:val="en-GB"/>
        </w:rPr>
        <w:t>work-load of the competent authorities (i.e. the number of applications being processed at the same time).</w:t>
      </w:r>
      <w:r w:rsidR="00E91AB0" w:rsidRPr="00280C90">
        <w:rPr>
          <w:lang w:val="en-GB"/>
        </w:rPr>
        <w:t xml:space="preserve"> </w:t>
      </w:r>
      <w:r w:rsidR="00FA6E96" w:rsidRPr="00280C90">
        <w:rPr>
          <w:lang w:val="en-GB"/>
        </w:rPr>
        <w:t>The average duration of the procedure is 54 calendar days (statistics for first 9 months of the year 2016 for all the temporary residence permits). There is no distinction made regarding different Directive statuses and national statuses</w:t>
      </w:r>
      <w:r w:rsidR="00FA6E96" w:rsidRPr="00280C90">
        <w:rPr>
          <w:rStyle w:val="FootnoteReference"/>
          <w:lang w:val="en-GB"/>
        </w:rPr>
        <w:footnoteReference w:id="16"/>
      </w:r>
      <w:r w:rsidR="00FA6E96" w:rsidRPr="00280C90">
        <w:rPr>
          <w:lang w:val="en-GB"/>
        </w:rPr>
        <w:t xml:space="preserve">. </w:t>
      </w:r>
      <w:r w:rsidR="00E91AB0" w:rsidRPr="00280C90">
        <w:rPr>
          <w:lang w:val="en-GB"/>
        </w:rPr>
        <w:t>The applicant can pick up the card at the Estonian foreign mission (in case the applicant is abroad) or at the Police and Border Guard Board.</w:t>
      </w:r>
      <w:r w:rsidRPr="00280C90">
        <w:rPr>
          <w:lang w:val="en-GB"/>
        </w:rPr>
        <w:t xml:space="preserve"> This card gives them a legal basis to enter and reside in Estonia, as well as travel in the Schengen area.</w:t>
      </w:r>
      <w:r w:rsidR="00E91AB0" w:rsidRPr="00280C90">
        <w:rPr>
          <w:lang w:val="en-GB"/>
        </w:rPr>
        <w:t xml:space="preserve"> The permit can be renewed.</w:t>
      </w:r>
    </w:p>
    <w:p w14:paraId="2B2C3778" w14:textId="77777777" w:rsidR="00E91AB0" w:rsidRPr="00280C90" w:rsidRDefault="00E91AB0" w:rsidP="007E4F06">
      <w:pPr>
        <w:pStyle w:val="MBT"/>
        <w:rPr>
          <w:b/>
          <w:lang w:val="en-GB"/>
        </w:rPr>
      </w:pPr>
    </w:p>
    <w:p w14:paraId="1BFD39B0" w14:textId="77777777" w:rsidR="00AC2EEB" w:rsidRPr="00280C90" w:rsidRDefault="00AC2EEB" w:rsidP="001845D3">
      <w:pPr>
        <w:pStyle w:val="MH1nonumb"/>
        <w:numPr>
          <w:ilvl w:val="0"/>
          <w:numId w:val="10"/>
        </w:numPr>
        <w:ind w:left="426" w:hanging="284"/>
      </w:pPr>
      <w:bookmarkStart w:id="5" w:name="_Toc496025533"/>
      <w:bookmarkStart w:id="6" w:name="_Toc496124920"/>
      <w:bookmarkStart w:id="7" w:name="_Toc519629278"/>
      <w:r w:rsidRPr="00280C90">
        <w:lastRenderedPageBreak/>
        <w:t>PROCEDURES, COMPETENT AUTHORITIES AND APPLICABLE CRITERIA</w:t>
      </w:r>
      <w:bookmarkEnd w:id="5"/>
      <w:bookmarkEnd w:id="6"/>
      <w:bookmarkEnd w:id="7"/>
    </w:p>
    <w:p w14:paraId="5C9AC3D7" w14:textId="2B64E6C0" w:rsidR="00AC2EEB" w:rsidRPr="00280C90" w:rsidRDefault="00AC2EEB" w:rsidP="001C1E15">
      <w:pPr>
        <w:pStyle w:val="MH1"/>
        <w:pageBreakBefore w:val="0"/>
        <w:ind w:left="431" w:hanging="431"/>
      </w:pPr>
      <w:bookmarkStart w:id="8" w:name="_Toc496025534"/>
      <w:bookmarkStart w:id="9" w:name="_Toc496124921"/>
      <w:bookmarkStart w:id="10" w:name="_Toc519629279"/>
      <w:r w:rsidRPr="00280C90">
        <w:t>Application Phase</w:t>
      </w:r>
      <w:bookmarkEnd w:id="8"/>
      <w:bookmarkEnd w:id="9"/>
      <w:bookmarkEnd w:id="10"/>
    </w:p>
    <w:p w14:paraId="5266FCDC" w14:textId="0DE486CC" w:rsidR="00B311A7" w:rsidRPr="00280C90" w:rsidRDefault="00B311A7" w:rsidP="0001799A">
      <w:pPr>
        <w:pStyle w:val="MH2"/>
        <w:outlineLvl w:val="9"/>
      </w:pPr>
      <w:r w:rsidRPr="00280C90">
        <w:t>Procedures</w:t>
      </w:r>
    </w:p>
    <w:p w14:paraId="724EAFA6" w14:textId="35AED388" w:rsidR="00D8651B" w:rsidRPr="00280C90" w:rsidRDefault="00864E9E" w:rsidP="00864E9E">
      <w:pPr>
        <w:pStyle w:val="MMultilevel"/>
        <w:numPr>
          <w:ilvl w:val="0"/>
          <w:numId w:val="0"/>
        </w:numPr>
        <w:rPr>
          <w:lang w:val="en-GB"/>
        </w:rPr>
      </w:pPr>
      <w:r w:rsidRPr="00280C90">
        <w:rPr>
          <w:lang w:val="en-GB"/>
        </w:rPr>
        <w:t xml:space="preserve">According to the </w:t>
      </w:r>
      <w:r w:rsidR="001650E2" w:rsidRPr="00280C90">
        <w:rPr>
          <w:lang w:val="en-GB"/>
        </w:rPr>
        <w:t>article 213 of the</w:t>
      </w:r>
      <w:r w:rsidR="0080710E" w:rsidRPr="00280C90">
        <w:rPr>
          <w:lang w:val="en-GB"/>
        </w:rPr>
        <w:t xml:space="preserve"> </w:t>
      </w:r>
      <w:r w:rsidRPr="00280C90">
        <w:rPr>
          <w:lang w:val="en-GB"/>
        </w:rPr>
        <w:t>Aliens Act</w:t>
      </w:r>
      <w:r w:rsidR="001650E2" w:rsidRPr="00280C90">
        <w:rPr>
          <w:lang w:val="en-GB"/>
        </w:rPr>
        <w:t xml:space="preserve">, </w:t>
      </w:r>
      <w:r w:rsidRPr="00280C90">
        <w:rPr>
          <w:lang w:val="en-GB"/>
        </w:rPr>
        <w:t>to apply for a temporary residence permit an alien shall submit an application for a temporary residence permit personally.</w:t>
      </w:r>
      <w:r w:rsidR="008211EB" w:rsidRPr="00280C90">
        <w:rPr>
          <w:lang w:val="en-GB"/>
        </w:rPr>
        <w:t xml:space="preserve"> Thus, the individual is the “main applicant”</w:t>
      </w:r>
      <w:r w:rsidR="00F964EE" w:rsidRPr="00280C90">
        <w:rPr>
          <w:lang w:val="en-GB"/>
        </w:rPr>
        <w:t xml:space="preserve"> in the process for residence permit for enterprise.</w:t>
      </w:r>
      <w:r w:rsidR="008211EB" w:rsidRPr="00280C90">
        <w:rPr>
          <w:lang w:val="en-GB"/>
        </w:rPr>
        <w:t xml:space="preserve"> </w:t>
      </w:r>
      <w:r w:rsidR="003331C3" w:rsidRPr="00280C90">
        <w:rPr>
          <w:lang w:val="en-GB"/>
        </w:rPr>
        <w:t xml:space="preserve">The application is submitted in person to a foreign representation of the Republic of Estonia, which shall send it, if necessary, to the Police and Border Guard Board for </w:t>
      </w:r>
      <w:r w:rsidR="001650E2" w:rsidRPr="00280C90">
        <w:rPr>
          <w:lang w:val="en-GB"/>
        </w:rPr>
        <w:t xml:space="preserve">processing </w:t>
      </w:r>
      <w:r w:rsidR="003331C3" w:rsidRPr="00280C90">
        <w:rPr>
          <w:lang w:val="en-GB"/>
        </w:rPr>
        <w:t>after the person has been identified or the</w:t>
      </w:r>
      <w:r w:rsidR="001650E2" w:rsidRPr="00280C90">
        <w:rPr>
          <w:lang w:val="en-GB"/>
        </w:rPr>
        <w:t>ir</w:t>
      </w:r>
      <w:r w:rsidR="003331C3" w:rsidRPr="00280C90">
        <w:rPr>
          <w:lang w:val="en-GB"/>
        </w:rPr>
        <w:t xml:space="preserve"> identity verified and after the</w:t>
      </w:r>
      <w:r w:rsidR="001650E2" w:rsidRPr="00280C90">
        <w:rPr>
          <w:lang w:val="en-GB"/>
        </w:rPr>
        <w:t>ir</w:t>
      </w:r>
      <w:r w:rsidR="003331C3" w:rsidRPr="00280C90">
        <w:rPr>
          <w:lang w:val="en-GB"/>
        </w:rPr>
        <w:t xml:space="preserve"> biometric data</w:t>
      </w:r>
      <w:r w:rsidR="001650E2" w:rsidRPr="00280C90">
        <w:rPr>
          <w:lang w:val="en-GB"/>
        </w:rPr>
        <w:t xml:space="preserve"> have been collected</w:t>
      </w:r>
      <w:r w:rsidR="003331C3" w:rsidRPr="00280C90">
        <w:rPr>
          <w:lang w:val="en-GB"/>
        </w:rPr>
        <w:t xml:space="preserve">. </w:t>
      </w:r>
      <w:r w:rsidR="001650E2" w:rsidRPr="00280C90">
        <w:rPr>
          <w:lang w:val="en-GB"/>
        </w:rPr>
        <w:t>E</w:t>
      </w:r>
      <w:r w:rsidR="003331C3" w:rsidRPr="00280C90">
        <w:rPr>
          <w:lang w:val="en-GB"/>
        </w:rPr>
        <w:t>xceptions</w:t>
      </w:r>
      <w:r w:rsidR="001650E2" w:rsidRPr="00280C90">
        <w:rPr>
          <w:lang w:val="en-GB"/>
        </w:rPr>
        <w:t xml:space="preserve"> are </w:t>
      </w:r>
      <w:r w:rsidR="003331C3" w:rsidRPr="00280C90">
        <w:rPr>
          <w:lang w:val="en-GB"/>
        </w:rPr>
        <w:t xml:space="preserve">made for applicants who are already legally </w:t>
      </w:r>
      <w:r w:rsidR="0080710E" w:rsidRPr="00280C90">
        <w:rPr>
          <w:lang w:val="en-GB"/>
        </w:rPr>
        <w:t xml:space="preserve">staying (e.g. holding a valid visa or under the visa-free regime) </w:t>
      </w:r>
      <w:r w:rsidR="003331C3" w:rsidRPr="00280C90">
        <w:rPr>
          <w:lang w:val="en-GB"/>
        </w:rPr>
        <w:t>in Estonia. They can submit the application directly to the Police and Border Guard Board.</w:t>
      </w:r>
      <w:r w:rsidR="00690818" w:rsidRPr="00280C90">
        <w:rPr>
          <w:lang w:val="en-GB"/>
        </w:rPr>
        <w:t xml:space="preserve"> </w:t>
      </w:r>
      <w:r w:rsidR="003331C3" w:rsidRPr="00280C90">
        <w:rPr>
          <w:lang w:val="en-GB"/>
        </w:rPr>
        <w:t>These general rules</w:t>
      </w:r>
      <w:r w:rsidR="00690818" w:rsidRPr="00280C90">
        <w:rPr>
          <w:lang w:val="en-GB"/>
        </w:rPr>
        <w:t xml:space="preserve"> apply</w:t>
      </w:r>
      <w:r w:rsidR="003331C3" w:rsidRPr="00280C90">
        <w:rPr>
          <w:lang w:val="en-GB"/>
        </w:rPr>
        <w:t xml:space="preserve"> to all immigrant investors. </w:t>
      </w:r>
    </w:p>
    <w:p w14:paraId="6EF8C22E" w14:textId="0028F922" w:rsidR="00285246" w:rsidRPr="00280C90" w:rsidRDefault="00285246" w:rsidP="00864E9E">
      <w:pPr>
        <w:pStyle w:val="MMultilevel"/>
        <w:numPr>
          <w:ilvl w:val="0"/>
          <w:numId w:val="0"/>
        </w:numPr>
        <w:rPr>
          <w:lang w:val="en-GB"/>
        </w:rPr>
      </w:pPr>
    </w:p>
    <w:p w14:paraId="1B210861" w14:textId="612E8AEE" w:rsidR="009006D6" w:rsidRPr="00280C90" w:rsidRDefault="004B4885" w:rsidP="009006D6">
      <w:pPr>
        <w:pStyle w:val="MMultilevel"/>
        <w:numPr>
          <w:ilvl w:val="0"/>
          <w:numId w:val="0"/>
        </w:numPr>
        <w:rPr>
          <w:lang w:val="en-GB"/>
        </w:rPr>
      </w:pPr>
      <w:r w:rsidRPr="00280C90">
        <w:rPr>
          <w:lang w:val="en-GB"/>
        </w:rPr>
        <w:t>The application is filled in English, Estonian or Russian language</w:t>
      </w:r>
      <w:r w:rsidR="009006D6" w:rsidRPr="00280C90">
        <w:rPr>
          <w:lang w:val="en-GB"/>
        </w:rPr>
        <w:t>, except the business plan, which is in English or Estonian</w:t>
      </w:r>
      <w:r w:rsidR="009006D6" w:rsidRPr="00280C90">
        <w:rPr>
          <w:rStyle w:val="FootnoteReference"/>
          <w:lang w:val="en-GB"/>
        </w:rPr>
        <w:footnoteReference w:id="17"/>
      </w:r>
      <w:r w:rsidRPr="00280C90">
        <w:rPr>
          <w:lang w:val="en-GB"/>
        </w:rPr>
        <w:t xml:space="preserve">. All the supporting documents have to be translated into one of these languages, notarised and apostilled, if necessary. </w:t>
      </w:r>
      <w:r w:rsidR="00287726" w:rsidRPr="00280C90">
        <w:rPr>
          <w:lang w:val="en-GB"/>
        </w:rPr>
        <w:t xml:space="preserve">A business plan is submitted to proof that the investors’ business activities are in compliance with the purpose of the residence permit for enterprise. The different requirements regarding the business plan are explained below for each type of scheme. </w:t>
      </w:r>
      <w:r w:rsidR="009006D6" w:rsidRPr="00280C90">
        <w:rPr>
          <w:lang w:val="en-GB"/>
        </w:rPr>
        <w:t>By signing the application, the applicant confirms that copies appended to the application comply with the original document, and the documents do not contain false data and are not forged. In addition, by signing the application, the applicant confirms that he or she has a health insurance and sufficient legal income. If necessary, the case officer can ask supporting documents proving these statements (e.g. if there is a doubt, and ad-hoc checks).</w:t>
      </w:r>
    </w:p>
    <w:p w14:paraId="6639A776" w14:textId="47FBC4E0" w:rsidR="006A36E0" w:rsidRPr="00280C90" w:rsidRDefault="006A36E0" w:rsidP="00286F88">
      <w:pPr>
        <w:pStyle w:val="MMultilevel"/>
        <w:numPr>
          <w:ilvl w:val="0"/>
          <w:numId w:val="0"/>
        </w:numPr>
        <w:rPr>
          <w:lang w:val="en-GB"/>
        </w:rPr>
      </w:pPr>
    </w:p>
    <w:p w14:paraId="260891CA" w14:textId="794C266F" w:rsidR="00EE0CB2" w:rsidRPr="00280C90" w:rsidRDefault="00605E7D" w:rsidP="00D8651B">
      <w:pPr>
        <w:pStyle w:val="MMultilevel"/>
        <w:numPr>
          <w:ilvl w:val="0"/>
          <w:numId w:val="0"/>
        </w:numPr>
        <w:rPr>
          <w:lang w:val="en-GB"/>
        </w:rPr>
      </w:pPr>
      <w:r w:rsidRPr="00280C90">
        <w:rPr>
          <w:lang w:val="en-GB"/>
        </w:rPr>
        <w:t xml:space="preserve">In the scope of this </w:t>
      </w:r>
      <w:r w:rsidR="006A36E0" w:rsidRPr="00280C90">
        <w:rPr>
          <w:lang w:val="en-GB"/>
        </w:rPr>
        <w:t>Report and as indicated in Section I</w:t>
      </w:r>
      <w:r w:rsidR="00D37CE0" w:rsidRPr="00280C90">
        <w:rPr>
          <w:lang w:val="en-GB"/>
        </w:rPr>
        <w:t>,</w:t>
      </w:r>
      <w:r w:rsidRPr="00280C90">
        <w:rPr>
          <w:lang w:val="en-GB"/>
        </w:rPr>
        <w:t xml:space="preserve"> Estonia </w:t>
      </w:r>
      <w:r w:rsidR="006A36E0" w:rsidRPr="00280C90">
        <w:rPr>
          <w:lang w:val="en-GB"/>
        </w:rPr>
        <w:t>issues residence permits for the purposes of setting up an enterprise (hereinafter, residence permit for enterprise) under three schemes: (1) for</w:t>
      </w:r>
      <w:r w:rsidR="00D8651B" w:rsidRPr="00280C90">
        <w:rPr>
          <w:lang w:val="en-GB"/>
        </w:rPr>
        <w:t xml:space="preserve"> general business owners</w:t>
      </w:r>
      <w:r w:rsidR="006A36E0" w:rsidRPr="00280C90">
        <w:rPr>
          <w:lang w:val="en-GB"/>
        </w:rPr>
        <w:t xml:space="preserve"> (general scheme)</w:t>
      </w:r>
      <w:r w:rsidR="00776968" w:rsidRPr="00280C90">
        <w:rPr>
          <w:lang w:val="en-GB"/>
        </w:rPr>
        <w:t>,</w:t>
      </w:r>
      <w:r w:rsidR="006A36E0" w:rsidRPr="00280C90">
        <w:rPr>
          <w:lang w:val="en-GB"/>
        </w:rPr>
        <w:t xml:space="preserve"> (2)</w:t>
      </w:r>
      <w:r w:rsidR="00776968" w:rsidRPr="00280C90">
        <w:rPr>
          <w:lang w:val="en-GB"/>
        </w:rPr>
        <w:t xml:space="preserve"> for sole proprietor</w:t>
      </w:r>
      <w:r w:rsidR="006A36E0" w:rsidRPr="00280C90">
        <w:rPr>
          <w:lang w:val="en-GB"/>
        </w:rPr>
        <w:t>;</w:t>
      </w:r>
      <w:r w:rsidR="00D8651B" w:rsidRPr="00280C90">
        <w:rPr>
          <w:lang w:val="en-GB"/>
        </w:rPr>
        <w:t xml:space="preserve"> and </w:t>
      </w:r>
      <w:r w:rsidR="006A36E0" w:rsidRPr="00280C90">
        <w:rPr>
          <w:lang w:val="en-GB"/>
        </w:rPr>
        <w:t xml:space="preserve">(3) </w:t>
      </w:r>
      <w:r w:rsidR="00D8651B" w:rsidRPr="00280C90">
        <w:rPr>
          <w:lang w:val="en-GB"/>
        </w:rPr>
        <w:t>for major investor</w:t>
      </w:r>
      <w:r w:rsidR="00D37CE0" w:rsidRPr="00280C90">
        <w:rPr>
          <w:lang w:val="en-GB"/>
        </w:rPr>
        <w:t>s</w:t>
      </w:r>
      <w:r w:rsidR="00D8651B" w:rsidRPr="00280C90">
        <w:rPr>
          <w:lang w:val="en-GB"/>
        </w:rPr>
        <w:t>. All t</w:t>
      </w:r>
      <w:r w:rsidR="00690818" w:rsidRPr="00280C90">
        <w:rPr>
          <w:lang w:val="en-GB"/>
        </w:rPr>
        <w:t xml:space="preserve">he investors should meet general conditions foreseen </w:t>
      </w:r>
      <w:r w:rsidR="00D8651B" w:rsidRPr="00280C90">
        <w:rPr>
          <w:lang w:val="en-GB"/>
        </w:rPr>
        <w:t xml:space="preserve">for </w:t>
      </w:r>
      <w:r w:rsidR="00690818" w:rsidRPr="00280C90">
        <w:rPr>
          <w:lang w:val="en-GB"/>
        </w:rPr>
        <w:t>all applicants</w:t>
      </w:r>
      <w:r w:rsidR="00D8651B" w:rsidRPr="00280C90">
        <w:rPr>
          <w:lang w:val="en-GB"/>
        </w:rPr>
        <w:t xml:space="preserve"> and </w:t>
      </w:r>
      <w:r w:rsidR="00690818" w:rsidRPr="00280C90">
        <w:rPr>
          <w:lang w:val="en-GB"/>
        </w:rPr>
        <w:t xml:space="preserve">special requirements </w:t>
      </w:r>
      <w:r w:rsidR="00592DBF" w:rsidRPr="00280C90">
        <w:rPr>
          <w:lang w:val="en-GB"/>
        </w:rPr>
        <w:t xml:space="preserve">foreseen </w:t>
      </w:r>
      <w:r w:rsidR="00690818" w:rsidRPr="00280C90">
        <w:rPr>
          <w:lang w:val="en-GB"/>
        </w:rPr>
        <w:t>for</w:t>
      </w:r>
      <w:r w:rsidR="00D37CE0" w:rsidRPr="00280C90">
        <w:rPr>
          <w:lang w:val="en-GB"/>
        </w:rPr>
        <w:t xml:space="preserve"> a</w:t>
      </w:r>
      <w:r w:rsidR="00690818" w:rsidRPr="00280C90">
        <w:rPr>
          <w:lang w:val="en-GB"/>
        </w:rPr>
        <w:t xml:space="preserve"> residence permit for enterprise. </w:t>
      </w:r>
    </w:p>
    <w:p w14:paraId="3A01B35A" w14:textId="77777777" w:rsidR="00EE0CB2" w:rsidRPr="00280C90" w:rsidRDefault="00EE0CB2" w:rsidP="00D8651B">
      <w:pPr>
        <w:pStyle w:val="MMultilevel"/>
        <w:numPr>
          <w:ilvl w:val="0"/>
          <w:numId w:val="0"/>
        </w:numPr>
        <w:rPr>
          <w:b/>
          <w:lang w:val="en-GB"/>
        </w:rPr>
      </w:pPr>
    </w:p>
    <w:p w14:paraId="61392A9F" w14:textId="31CDAA0E" w:rsidR="00690818" w:rsidRPr="00280C90" w:rsidRDefault="00D8651B" w:rsidP="00D8651B">
      <w:pPr>
        <w:pStyle w:val="MMultilevel"/>
        <w:numPr>
          <w:ilvl w:val="0"/>
          <w:numId w:val="0"/>
        </w:numPr>
        <w:rPr>
          <w:lang w:val="en-GB"/>
        </w:rPr>
      </w:pPr>
      <w:r w:rsidRPr="00280C90">
        <w:rPr>
          <w:b/>
          <w:lang w:val="en-GB"/>
        </w:rPr>
        <w:t>G</w:t>
      </w:r>
      <w:r w:rsidR="00690818" w:rsidRPr="00280C90">
        <w:rPr>
          <w:b/>
          <w:lang w:val="en-GB"/>
        </w:rPr>
        <w:t xml:space="preserve">eneral conditions </w:t>
      </w:r>
      <w:r w:rsidRPr="00280C90">
        <w:rPr>
          <w:b/>
          <w:lang w:val="en-GB"/>
        </w:rPr>
        <w:t>for a temporary residence permit</w:t>
      </w:r>
      <w:r w:rsidRPr="00280C90">
        <w:rPr>
          <w:lang w:val="en-GB"/>
        </w:rPr>
        <w:t xml:space="preserve"> </w:t>
      </w:r>
      <w:r w:rsidR="00690818" w:rsidRPr="00280C90">
        <w:rPr>
          <w:lang w:val="en-GB"/>
        </w:rPr>
        <w:t>are:</w:t>
      </w:r>
    </w:p>
    <w:p w14:paraId="69250F98" w14:textId="1D3086D0" w:rsidR="00690818" w:rsidRPr="00280C90" w:rsidRDefault="00690818" w:rsidP="00174609">
      <w:pPr>
        <w:pStyle w:val="MMultilevel"/>
        <w:rPr>
          <w:lang w:val="en-GB"/>
        </w:rPr>
      </w:pPr>
      <w:r w:rsidRPr="00280C90">
        <w:rPr>
          <w:lang w:val="en-GB"/>
        </w:rPr>
        <w:t xml:space="preserve">the purpose of </w:t>
      </w:r>
      <w:r w:rsidR="00D8651B" w:rsidRPr="00280C90">
        <w:rPr>
          <w:lang w:val="en-GB"/>
        </w:rPr>
        <w:t xml:space="preserve">the </w:t>
      </w:r>
      <w:r w:rsidRPr="00280C90">
        <w:rPr>
          <w:lang w:val="en-GB"/>
        </w:rPr>
        <w:t xml:space="preserve">application </w:t>
      </w:r>
      <w:r w:rsidR="00C66543" w:rsidRPr="00280C90">
        <w:rPr>
          <w:lang w:val="en-GB"/>
        </w:rPr>
        <w:t>must be</w:t>
      </w:r>
      <w:r w:rsidRPr="00280C90">
        <w:rPr>
          <w:lang w:val="en-GB"/>
        </w:rPr>
        <w:t xml:space="preserve"> justified</w:t>
      </w:r>
      <w:r w:rsidR="00AF2E3D" w:rsidRPr="00280C90">
        <w:rPr>
          <w:lang w:val="en-GB"/>
        </w:rPr>
        <w:t xml:space="preserve"> (i.e. meets the aim of the residence permit)</w:t>
      </w:r>
      <w:r w:rsidRPr="00280C90">
        <w:rPr>
          <w:lang w:val="en-GB"/>
        </w:rPr>
        <w:t>;</w:t>
      </w:r>
    </w:p>
    <w:p w14:paraId="4DD42165" w14:textId="2822E2D7" w:rsidR="00690818" w:rsidRPr="00280C90" w:rsidRDefault="006A36E0" w:rsidP="00174609">
      <w:pPr>
        <w:pStyle w:val="MMultilevel"/>
        <w:rPr>
          <w:lang w:val="en-GB"/>
        </w:rPr>
      </w:pPr>
      <w:r w:rsidRPr="00280C90">
        <w:rPr>
          <w:lang w:val="en-GB"/>
        </w:rPr>
        <w:t xml:space="preserve">the </w:t>
      </w:r>
      <w:r w:rsidR="00D8651B" w:rsidRPr="00280C90">
        <w:rPr>
          <w:lang w:val="en-GB"/>
        </w:rPr>
        <w:t>applicant</w:t>
      </w:r>
      <w:r w:rsidR="00690818" w:rsidRPr="00280C90">
        <w:rPr>
          <w:lang w:val="en-GB"/>
        </w:rPr>
        <w:t xml:space="preserve"> ha</w:t>
      </w:r>
      <w:r w:rsidR="00D8651B" w:rsidRPr="00280C90">
        <w:rPr>
          <w:lang w:val="en-GB"/>
        </w:rPr>
        <w:t>s</w:t>
      </w:r>
      <w:r w:rsidR="00690818" w:rsidRPr="00280C90">
        <w:rPr>
          <w:lang w:val="en-GB"/>
        </w:rPr>
        <w:t xml:space="preserve"> an actual place of residence is Estonia</w:t>
      </w:r>
      <w:r w:rsidR="00D8651B" w:rsidRPr="00280C90">
        <w:rPr>
          <w:lang w:val="en-GB"/>
        </w:rPr>
        <w:t xml:space="preserve"> (this does not apply to major investors</w:t>
      </w:r>
      <w:r w:rsidR="00AC68E3" w:rsidRPr="00280C90">
        <w:rPr>
          <w:lang w:val="en-GB"/>
        </w:rPr>
        <w:t>)</w:t>
      </w:r>
      <w:r w:rsidR="00AF2E3D" w:rsidRPr="00280C90">
        <w:rPr>
          <w:lang w:val="en-GB"/>
        </w:rPr>
        <w:t xml:space="preserve">, which they indicate on the application and within 1 month of the issue of the permit they need to register themselves </w:t>
      </w:r>
      <w:r w:rsidR="000A5997" w:rsidRPr="00280C90">
        <w:rPr>
          <w:lang w:val="en-GB"/>
        </w:rPr>
        <w:t xml:space="preserve">in </w:t>
      </w:r>
      <w:r w:rsidR="00AF2E3D" w:rsidRPr="00280C90">
        <w:rPr>
          <w:lang w:val="en-GB"/>
        </w:rPr>
        <w:t>the Population Registry</w:t>
      </w:r>
      <w:r w:rsidR="00690818" w:rsidRPr="00280C90">
        <w:rPr>
          <w:lang w:val="en-GB"/>
        </w:rPr>
        <w:t>;</w:t>
      </w:r>
    </w:p>
    <w:p w14:paraId="10ED286B" w14:textId="65939EA3" w:rsidR="000A5997" w:rsidRPr="00280C90" w:rsidRDefault="006A36E0" w:rsidP="00174609">
      <w:pPr>
        <w:pStyle w:val="MMultilevel"/>
        <w:rPr>
          <w:lang w:val="en-GB"/>
        </w:rPr>
      </w:pPr>
      <w:r w:rsidRPr="00280C90">
        <w:rPr>
          <w:lang w:val="en-GB"/>
        </w:rPr>
        <w:t xml:space="preserve">the </w:t>
      </w:r>
      <w:r w:rsidR="00D8651B" w:rsidRPr="00280C90">
        <w:rPr>
          <w:lang w:val="en-GB"/>
        </w:rPr>
        <w:t>applicant has</w:t>
      </w:r>
      <w:r w:rsidR="00690818" w:rsidRPr="00280C90">
        <w:rPr>
          <w:lang w:val="en-GB"/>
        </w:rPr>
        <w:t xml:space="preserve"> sufficient legal income which would enable </w:t>
      </w:r>
      <w:r w:rsidR="00D8651B" w:rsidRPr="00280C90">
        <w:rPr>
          <w:lang w:val="en-GB"/>
        </w:rPr>
        <w:t>hi</w:t>
      </w:r>
      <w:r w:rsidR="001650E2" w:rsidRPr="00280C90">
        <w:rPr>
          <w:lang w:val="en-GB"/>
        </w:rPr>
        <w:t>m</w:t>
      </w:r>
      <w:r w:rsidR="00690818" w:rsidRPr="00280C90">
        <w:rPr>
          <w:lang w:val="en-GB"/>
        </w:rPr>
        <w:t xml:space="preserve"> and his family member</w:t>
      </w:r>
      <w:r w:rsidR="00AF2E3D" w:rsidRPr="00280C90">
        <w:rPr>
          <w:lang w:val="en-GB"/>
        </w:rPr>
        <w:t>s the subsistence in Estonia. The requirement for legal income is twice the subsistence level in Estonia for every month of stay in Estonia, depending on the size of the family (e.g. in 2017 the level was at least 260 euros per</w:t>
      </w:r>
      <w:r w:rsidR="00286F88" w:rsidRPr="00280C90">
        <w:rPr>
          <w:lang w:val="en-GB"/>
        </w:rPr>
        <w:t xml:space="preserve"> person per</w:t>
      </w:r>
      <w:r w:rsidR="00AF2E3D" w:rsidRPr="00280C90">
        <w:rPr>
          <w:lang w:val="en-GB"/>
        </w:rPr>
        <w:t xml:space="preserve"> month</w:t>
      </w:r>
      <w:r w:rsidRPr="00280C90">
        <w:rPr>
          <w:lang w:val="en-GB"/>
        </w:rPr>
        <w:t>)</w:t>
      </w:r>
      <w:r w:rsidR="00A10CB0" w:rsidRPr="00280C90">
        <w:rPr>
          <w:lang w:val="en-GB"/>
        </w:rPr>
        <w:t>.</w:t>
      </w:r>
      <w:r w:rsidR="000A5997" w:rsidRPr="00280C90">
        <w:rPr>
          <w:lang w:val="en-GB"/>
        </w:rPr>
        <w:t xml:space="preserve"> Article 9 of the Aliens Act defines what constitutes as legal income, that is lawfully earned remuneration for work, parental benefits, unemployment benefits, income received from lawful business activities or property, pensions, scholarships, means of subsistence, benefits paid by a foreign state and the subsistence ensured by family members earning.</w:t>
      </w:r>
    </w:p>
    <w:p w14:paraId="6ACA90F7" w14:textId="7012F1A8" w:rsidR="000A5997" w:rsidRPr="00280C90" w:rsidRDefault="000A5997" w:rsidP="00174609">
      <w:pPr>
        <w:pStyle w:val="MMultilevel"/>
        <w:rPr>
          <w:lang w:val="en-GB"/>
        </w:rPr>
      </w:pPr>
      <w:r w:rsidRPr="00280C90">
        <w:rPr>
          <w:lang w:val="en-GB"/>
        </w:rPr>
        <w:t>The applicant must hold a medical expenses insurance contract</w:t>
      </w:r>
      <w:r w:rsidRPr="00280C90">
        <w:rPr>
          <w:rStyle w:val="FootnoteReference"/>
          <w:vertAlign w:val="baseline"/>
          <w:lang w:val="en-GB"/>
        </w:rPr>
        <w:footnoteReference w:id="18"/>
      </w:r>
      <w:r w:rsidRPr="00280C90">
        <w:rPr>
          <w:lang w:val="en-GB"/>
        </w:rPr>
        <w:t xml:space="preserve"> valid in Estonia during the whole validity period of the residence permit. The health insurance is required to compensate to the insured person to the extent of the insurance amount for the medically necessary treatment costs </w:t>
      </w:r>
      <w:r w:rsidRPr="00280C90">
        <w:rPr>
          <w:lang w:val="en-GB"/>
        </w:rPr>
        <w:lastRenderedPageBreak/>
        <w:t>arising as a result of an illness or accident and expenses of out-patient examinations, which are made to establish the insured event and prescribe treatment. The insurance amount for the annual period of insurance is at least 6,000 euros</w:t>
      </w:r>
      <w:r w:rsidRPr="00280C90">
        <w:rPr>
          <w:rStyle w:val="FootnoteReference"/>
          <w:vertAlign w:val="baseline"/>
          <w:lang w:val="en-GB"/>
        </w:rPr>
        <w:footnoteReference w:id="19"/>
      </w:r>
      <w:r w:rsidRPr="00280C90">
        <w:rPr>
          <w:lang w:val="en-GB"/>
        </w:rPr>
        <w:t xml:space="preserve">. </w:t>
      </w:r>
    </w:p>
    <w:p w14:paraId="3EE811DE" w14:textId="16D23F79" w:rsidR="00864E9E" w:rsidRPr="00280C90" w:rsidRDefault="00864E9E" w:rsidP="00BA6332">
      <w:pPr>
        <w:pStyle w:val="MMultilevel"/>
        <w:numPr>
          <w:ilvl w:val="0"/>
          <w:numId w:val="0"/>
        </w:numPr>
        <w:ind w:left="425" w:hanging="425"/>
        <w:rPr>
          <w:color w:val="FF0000"/>
          <w:lang w:val="en-GB"/>
        </w:rPr>
      </w:pPr>
    </w:p>
    <w:p w14:paraId="1AD9C7F2" w14:textId="24615674" w:rsidR="00690818" w:rsidRPr="00280C90" w:rsidRDefault="00592DBF" w:rsidP="00BA6332">
      <w:pPr>
        <w:pStyle w:val="MMultilevel"/>
        <w:numPr>
          <w:ilvl w:val="0"/>
          <w:numId w:val="0"/>
        </w:numPr>
        <w:ind w:left="425" w:hanging="425"/>
        <w:rPr>
          <w:lang w:val="en-GB"/>
        </w:rPr>
      </w:pPr>
      <w:r w:rsidRPr="00280C90">
        <w:rPr>
          <w:lang w:val="en-GB"/>
        </w:rPr>
        <w:t xml:space="preserve">In addition, </w:t>
      </w:r>
      <w:r w:rsidRPr="00280C90">
        <w:rPr>
          <w:b/>
          <w:lang w:val="en-GB"/>
        </w:rPr>
        <w:t>special c</w:t>
      </w:r>
      <w:r w:rsidR="00690818" w:rsidRPr="00280C90">
        <w:rPr>
          <w:b/>
          <w:lang w:val="en-GB"/>
        </w:rPr>
        <w:t>onditions</w:t>
      </w:r>
      <w:r w:rsidR="00690818" w:rsidRPr="00280C90">
        <w:rPr>
          <w:lang w:val="en-GB"/>
        </w:rPr>
        <w:t xml:space="preserve"> foreseen </w:t>
      </w:r>
      <w:r w:rsidRPr="00280C90">
        <w:rPr>
          <w:lang w:val="en-GB"/>
        </w:rPr>
        <w:t xml:space="preserve">for </w:t>
      </w:r>
      <w:r w:rsidR="006A36E0" w:rsidRPr="00280C90">
        <w:rPr>
          <w:b/>
          <w:lang w:val="en-GB"/>
        </w:rPr>
        <w:t xml:space="preserve">the </w:t>
      </w:r>
      <w:r w:rsidR="00D8651B" w:rsidRPr="00280C90">
        <w:rPr>
          <w:b/>
          <w:lang w:val="en-GB"/>
        </w:rPr>
        <w:t>general scheme</w:t>
      </w:r>
      <w:r w:rsidR="00C66543" w:rsidRPr="00280C90">
        <w:rPr>
          <w:lang w:val="en-GB"/>
        </w:rPr>
        <w:t xml:space="preserve"> are</w:t>
      </w:r>
      <w:r w:rsidR="00D8651B" w:rsidRPr="00280C90">
        <w:rPr>
          <w:lang w:val="en-GB"/>
        </w:rPr>
        <w:t>:</w:t>
      </w:r>
    </w:p>
    <w:p w14:paraId="2CEF8E54" w14:textId="2FFD1EBC" w:rsidR="00D8651B" w:rsidRPr="00280C90" w:rsidRDefault="00592DBF" w:rsidP="00247E52">
      <w:pPr>
        <w:pStyle w:val="MMultilevel"/>
        <w:rPr>
          <w:lang w:val="en-GB"/>
        </w:rPr>
      </w:pPr>
      <w:r w:rsidRPr="00280C90">
        <w:rPr>
          <w:lang w:val="en-GB"/>
        </w:rPr>
        <w:t>t</w:t>
      </w:r>
      <w:r w:rsidR="00D8651B" w:rsidRPr="00280C90">
        <w:rPr>
          <w:lang w:val="en-GB"/>
        </w:rPr>
        <w:t xml:space="preserve">he applicant has a holding in a company, which has the capital in the </w:t>
      </w:r>
      <w:r w:rsidR="00914C65" w:rsidRPr="00280C90">
        <w:rPr>
          <w:lang w:val="en-GB"/>
        </w:rPr>
        <w:t>amount of at least 65,000 euros</w:t>
      </w:r>
      <w:r w:rsidRPr="00280C90">
        <w:rPr>
          <w:lang w:val="en-GB"/>
        </w:rPr>
        <w:t xml:space="preserve"> and</w:t>
      </w:r>
      <w:r w:rsidR="00D8651B" w:rsidRPr="00280C90">
        <w:rPr>
          <w:lang w:val="en-GB"/>
        </w:rPr>
        <w:t xml:space="preserve"> which is invested in business activity in Estonia</w:t>
      </w:r>
      <w:r w:rsidRPr="00280C90">
        <w:rPr>
          <w:lang w:val="en-GB"/>
        </w:rPr>
        <w:t>;</w:t>
      </w:r>
      <w:r w:rsidR="00D8651B" w:rsidRPr="00280C90">
        <w:rPr>
          <w:lang w:val="en-GB"/>
        </w:rPr>
        <w:t xml:space="preserve"> </w:t>
      </w:r>
    </w:p>
    <w:p w14:paraId="1437B978" w14:textId="3FD38A9E" w:rsidR="00D8651B" w:rsidRPr="00280C90" w:rsidRDefault="00D8651B" w:rsidP="00247E52">
      <w:pPr>
        <w:pStyle w:val="MMultilevel"/>
        <w:rPr>
          <w:lang w:val="en-GB"/>
        </w:rPr>
      </w:pPr>
      <w:r w:rsidRPr="00280C90">
        <w:rPr>
          <w:lang w:val="en-GB"/>
        </w:rPr>
        <w:t>the company is entered into the commercial register of Estonia</w:t>
      </w:r>
      <w:r w:rsidR="00592DBF" w:rsidRPr="00280C90">
        <w:rPr>
          <w:lang w:val="en-GB"/>
        </w:rPr>
        <w:t>;</w:t>
      </w:r>
    </w:p>
    <w:p w14:paraId="38A723B3" w14:textId="5914309A" w:rsidR="00D8651B" w:rsidRPr="00280C90" w:rsidRDefault="00D8651B" w:rsidP="00247E52">
      <w:pPr>
        <w:pStyle w:val="MMultilevel"/>
        <w:rPr>
          <w:lang w:val="en-GB"/>
        </w:rPr>
      </w:pPr>
      <w:r w:rsidRPr="00280C90">
        <w:rPr>
          <w:lang w:val="en-GB"/>
        </w:rPr>
        <w:t>the applicant has sufficient monetary resources for engaging in enterprise in Estonia</w:t>
      </w:r>
      <w:r w:rsidR="00FA6E96" w:rsidRPr="00280C90">
        <w:rPr>
          <w:lang w:val="en-GB"/>
        </w:rPr>
        <w:t>. There is no minimum amount set, as this depends on the type of business. It is assessed in the application process whether there are enough financial resources to fulfil the business plan</w:t>
      </w:r>
      <w:r w:rsidR="00592DBF" w:rsidRPr="00280C90">
        <w:rPr>
          <w:rStyle w:val="FootnoteReference"/>
          <w:lang w:val="en-GB"/>
        </w:rPr>
        <w:footnoteReference w:id="20"/>
      </w:r>
      <w:r w:rsidR="00285246" w:rsidRPr="00280C90">
        <w:rPr>
          <w:lang w:val="en-GB"/>
        </w:rPr>
        <w:t>;</w:t>
      </w:r>
    </w:p>
    <w:p w14:paraId="693D366A" w14:textId="6479DC1B" w:rsidR="00285246" w:rsidRPr="00280C90" w:rsidRDefault="00285246" w:rsidP="00247E52">
      <w:pPr>
        <w:pStyle w:val="MMultilevel"/>
        <w:rPr>
          <w:lang w:val="en-GB"/>
        </w:rPr>
      </w:pPr>
      <w:r w:rsidRPr="00280C90">
        <w:rPr>
          <w:lang w:val="en-GB"/>
        </w:rPr>
        <w:t>the applicant submits a business plan describing the following aspects: name and registry code of the company, business idea</w:t>
      </w:r>
      <w:r w:rsidR="00394989" w:rsidRPr="00280C90">
        <w:rPr>
          <w:lang w:val="en-GB"/>
        </w:rPr>
        <w:t xml:space="preserve"> - </w:t>
      </w:r>
      <w:r w:rsidRPr="00280C90">
        <w:rPr>
          <w:lang w:val="en-GB"/>
        </w:rPr>
        <w:t>planned activities, potential clients and suppliers, plans of development, fixed assets available for the company, circulating capital, labour force being used, financial forecasts for the next two financial years - projected income statement, balance sheet, cash flow forecast, Curriculum Vitae of the persons who perform manag</w:t>
      </w:r>
      <w:r w:rsidR="00C66543" w:rsidRPr="00280C90">
        <w:rPr>
          <w:lang w:val="en-GB"/>
        </w:rPr>
        <w:t>erial and supervisory functions and a</w:t>
      </w:r>
      <w:r w:rsidRPr="00280C90">
        <w:rPr>
          <w:lang w:val="en-GB"/>
        </w:rPr>
        <w:t xml:space="preserve"> motivation, why the settling of the applicant in Estonia is important for enterprise</w:t>
      </w:r>
      <w:r w:rsidR="00F22998" w:rsidRPr="00280C90">
        <w:rPr>
          <w:rStyle w:val="FootnoteReference"/>
          <w:lang w:val="en-GB"/>
        </w:rPr>
        <w:footnoteReference w:id="21"/>
      </w:r>
      <w:r w:rsidR="009006D6" w:rsidRPr="00280C90">
        <w:rPr>
          <w:lang w:val="en-GB"/>
        </w:rPr>
        <w:t xml:space="preserve">. The business plan is submitted in English or Estonian only, as English is the language used in international business and Estonian is the language of administrative procedures. Based on the business plan, the assessment is made </w:t>
      </w:r>
      <w:r w:rsidR="00287726" w:rsidRPr="00280C90">
        <w:rPr>
          <w:lang w:val="en-GB"/>
        </w:rPr>
        <w:t xml:space="preserve">as to </w:t>
      </w:r>
      <w:r w:rsidR="009006D6" w:rsidRPr="00280C90">
        <w:rPr>
          <w:lang w:val="en-GB"/>
        </w:rPr>
        <w:t>whether the company´s activities are in compliance with the purpose of the residence permit for enterprise.</w:t>
      </w:r>
    </w:p>
    <w:p w14:paraId="3083DED9" w14:textId="6EDECF14" w:rsidR="00285246" w:rsidRPr="00280C90" w:rsidRDefault="006A36E0" w:rsidP="00247E52">
      <w:pPr>
        <w:pStyle w:val="MMultilevel"/>
        <w:rPr>
          <w:lang w:val="en-GB"/>
        </w:rPr>
      </w:pPr>
      <w:r w:rsidRPr="00280C90">
        <w:rPr>
          <w:lang w:val="en-GB"/>
        </w:rPr>
        <w:t xml:space="preserve">the applicant must </w:t>
      </w:r>
      <w:r w:rsidR="00285246" w:rsidRPr="00280C90">
        <w:rPr>
          <w:lang w:val="en-GB"/>
        </w:rPr>
        <w:t>pay a state fee – 180 euros (if the application is submitted at the foreign mission) or 160 euros (if the application is submitted at the Police and Border Guard Board).</w:t>
      </w:r>
    </w:p>
    <w:p w14:paraId="082EFA1F" w14:textId="7F40B2F4" w:rsidR="00C36195" w:rsidRPr="00280C90" w:rsidRDefault="00C36195" w:rsidP="003D7F0E">
      <w:pPr>
        <w:pStyle w:val="MMultilevel"/>
        <w:numPr>
          <w:ilvl w:val="0"/>
          <w:numId w:val="0"/>
        </w:numPr>
        <w:rPr>
          <w:lang w:val="en-GB"/>
        </w:rPr>
      </w:pPr>
    </w:p>
    <w:p w14:paraId="5EE6CFE1" w14:textId="2E03B123" w:rsidR="00C36195" w:rsidRPr="00280C90" w:rsidRDefault="00C36195" w:rsidP="003D7F0E">
      <w:pPr>
        <w:pStyle w:val="MMultilevel"/>
        <w:numPr>
          <w:ilvl w:val="0"/>
          <w:numId w:val="0"/>
        </w:numPr>
        <w:rPr>
          <w:lang w:val="en-GB"/>
        </w:rPr>
      </w:pPr>
      <w:r w:rsidRPr="00280C90">
        <w:rPr>
          <w:b/>
          <w:lang w:val="en-GB"/>
        </w:rPr>
        <w:t>Special conditions</w:t>
      </w:r>
      <w:r w:rsidRPr="00280C90">
        <w:rPr>
          <w:lang w:val="en-GB"/>
        </w:rPr>
        <w:t xml:space="preserve"> for the </w:t>
      </w:r>
      <w:r w:rsidRPr="00280C90">
        <w:rPr>
          <w:b/>
          <w:lang w:val="en-GB"/>
        </w:rPr>
        <w:t>sole proprietor</w:t>
      </w:r>
      <w:r w:rsidR="0096132A" w:rsidRPr="00280C90">
        <w:rPr>
          <w:lang w:val="en-GB"/>
        </w:rPr>
        <w:t>:</w:t>
      </w:r>
    </w:p>
    <w:p w14:paraId="5B0FDCB2" w14:textId="6DC1B07E" w:rsidR="0096132A" w:rsidRPr="00280C90" w:rsidRDefault="0096132A" w:rsidP="0096132A">
      <w:pPr>
        <w:pStyle w:val="MMultilevel"/>
        <w:rPr>
          <w:lang w:val="en-GB"/>
        </w:rPr>
      </w:pPr>
      <w:r w:rsidRPr="00280C90">
        <w:rPr>
          <w:lang w:val="en-GB"/>
        </w:rPr>
        <w:t xml:space="preserve">the applicant has the capital in the amount of at least 16,000 euros and which is invested in business activity in Estonia; </w:t>
      </w:r>
    </w:p>
    <w:p w14:paraId="0A926F6F" w14:textId="4FE443B2" w:rsidR="0096132A" w:rsidRPr="00280C90" w:rsidRDefault="0096132A" w:rsidP="0096132A">
      <w:pPr>
        <w:pStyle w:val="MMultilevel"/>
        <w:rPr>
          <w:lang w:val="en-GB"/>
        </w:rPr>
      </w:pPr>
      <w:r w:rsidRPr="00280C90">
        <w:rPr>
          <w:lang w:val="en-GB"/>
        </w:rPr>
        <w:t>the applicant is registered as sole proprietor in the commercial register of Estonia;</w:t>
      </w:r>
    </w:p>
    <w:p w14:paraId="2EC9B5D7" w14:textId="77777777" w:rsidR="0096132A" w:rsidRPr="00280C90" w:rsidRDefault="0096132A" w:rsidP="0096132A">
      <w:pPr>
        <w:pStyle w:val="MMultilevel"/>
        <w:rPr>
          <w:lang w:val="en-GB"/>
        </w:rPr>
      </w:pPr>
      <w:r w:rsidRPr="00280C90">
        <w:rPr>
          <w:lang w:val="en-GB"/>
        </w:rPr>
        <w:t>the applicant has sufficient monetary resources for engaging in enterprise in Estonia</w:t>
      </w:r>
      <w:r w:rsidRPr="00280C90">
        <w:rPr>
          <w:rStyle w:val="FootnoteReference"/>
          <w:lang w:val="en-GB"/>
        </w:rPr>
        <w:footnoteReference w:id="22"/>
      </w:r>
      <w:r w:rsidRPr="00280C90">
        <w:rPr>
          <w:lang w:val="en-GB"/>
        </w:rPr>
        <w:t>;</w:t>
      </w:r>
    </w:p>
    <w:p w14:paraId="0B51BBA5" w14:textId="7707C9F0" w:rsidR="0096132A" w:rsidRPr="00280C90" w:rsidRDefault="0096132A" w:rsidP="0096132A">
      <w:pPr>
        <w:pStyle w:val="MMultilevel"/>
        <w:rPr>
          <w:lang w:val="en-GB"/>
        </w:rPr>
      </w:pPr>
      <w:r w:rsidRPr="00280C90">
        <w:rPr>
          <w:lang w:val="en-GB"/>
        </w:rPr>
        <w:t>the applicant submits a business plan describing the following aspects: name sole proprietor, business idea - planned activities, potential clients and suppliers, plans of development, fixed assets available for the sole proprietor, circulating capital, labour force being used, financial forecasts for the next two financial years - projected income statement, balance sheet, cash flow forecast, Curriculum Vitae of the persons who perform managerial and supervisory functions and a motivation, why the settling of the applicant in Estonia is important for business activity</w:t>
      </w:r>
      <w:r w:rsidRPr="00280C90">
        <w:rPr>
          <w:rStyle w:val="FootnoteReference"/>
          <w:lang w:val="en-GB"/>
        </w:rPr>
        <w:footnoteReference w:id="23"/>
      </w:r>
      <w:r w:rsidR="009006D6" w:rsidRPr="00280C90">
        <w:rPr>
          <w:lang w:val="en-GB"/>
        </w:rPr>
        <w:t>. Like</w:t>
      </w:r>
      <w:r w:rsidR="00287726" w:rsidRPr="00280C90">
        <w:rPr>
          <w:lang w:val="en-GB"/>
        </w:rPr>
        <w:t xml:space="preserve"> in </w:t>
      </w:r>
      <w:r w:rsidR="009006D6" w:rsidRPr="00280C90">
        <w:rPr>
          <w:lang w:val="en-GB"/>
        </w:rPr>
        <w:t xml:space="preserve">the general scheme, the business plan is submitted in English or Estonian </w:t>
      </w:r>
      <w:r w:rsidR="00287726" w:rsidRPr="00280C90">
        <w:rPr>
          <w:lang w:val="en-GB"/>
        </w:rPr>
        <w:t xml:space="preserve">as proof that </w:t>
      </w:r>
      <w:r w:rsidR="009006D6" w:rsidRPr="00280C90">
        <w:rPr>
          <w:lang w:val="en-GB"/>
        </w:rPr>
        <w:t>the planned activities of the sole proprietor are in compliance with the purpose of the residence permit for enterprise.</w:t>
      </w:r>
      <w:r w:rsidRPr="00280C90">
        <w:rPr>
          <w:lang w:val="en-GB"/>
        </w:rPr>
        <w:t>;</w:t>
      </w:r>
    </w:p>
    <w:p w14:paraId="46D332E3" w14:textId="6A2DA17B" w:rsidR="0096132A" w:rsidRPr="00280C90" w:rsidRDefault="0096132A" w:rsidP="00174609">
      <w:pPr>
        <w:pStyle w:val="MMultilevel"/>
        <w:rPr>
          <w:lang w:val="en-GB"/>
        </w:rPr>
      </w:pPr>
      <w:r w:rsidRPr="00280C90">
        <w:rPr>
          <w:lang w:val="en-GB"/>
        </w:rPr>
        <w:t>the applicant must pay a state fee – 180 euros (if the application is submitted at the foreign mission) or 160 euros (if the application is submitted at the Police and Border Guard Board).</w:t>
      </w:r>
    </w:p>
    <w:p w14:paraId="5EAF59A4" w14:textId="77777777" w:rsidR="0096132A" w:rsidRPr="00280C90" w:rsidRDefault="0096132A" w:rsidP="003D7F0E">
      <w:pPr>
        <w:pStyle w:val="MMultilevel"/>
        <w:numPr>
          <w:ilvl w:val="0"/>
          <w:numId w:val="0"/>
        </w:numPr>
        <w:rPr>
          <w:lang w:val="en-GB"/>
        </w:rPr>
      </w:pPr>
    </w:p>
    <w:p w14:paraId="29EAD596" w14:textId="1D812ACA" w:rsidR="0096132A" w:rsidRPr="00280C90" w:rsidRDefault="0096132A" w:rsidP="0096132A">
      <w:pPr>
        <w:pStyle w:val="MMultilevel"/>
        <w:numPr>
          <w:ilvl w:val="0"/>
          <w:numId w:val="0"/>
        </w:numPr>
        <w:rPr>
          <w:lang w:val="en-GB"/>
        </w:rPr>
      </w:pPr>
      <w:r w:rsidRPr="00280C90">
        <w:rPr>
          <w:lang w:val="en-GB"/>
        </w:rPr>
        <w:t>Investors applying under the general scheme and as sole proprietors are subject to an annual immigration quota, unless they are exempt from the quota. Aliens who are exempt from the quota are listed in Article 115 in the Aliens Act</w:t>
      </w:r>
      <w:r w:rsidRPr="00280C90">
        <w:rPr>
          <w:rStyle w:val="FootnoteReference"/>
          <w:lang w:val="en-GB"/>
        </w:rPr>
        <w:footnoteReference w:id="24"/>
      </w:r>
      <w:r w:rsidRPr="00280C90">
        <w:rPr>
          <w:lang w:val="en-GB"/>
        </w:rPr>
        <w:t xml:space="preserve"> - most relevant groups for this Report are e.g. citizens of USA, </w:t>
      </w:r>
      <w:r w:rsidRPr="00280C90">
        <w:rPr>
          <w:lang w:val="en-GB"/>
        </w:rPr>
        <w:lastRenderedPageBreak/>
        <w:t>Japan, ethnic Estonians, family members, major investors, start-up investors, ICT workers, researchers, students</w:t>
      </w:r>
      <w:r w:rsidR="003B09E1" w:rsidRPr="00280C90">
        <w:rPr>
          <w:lang w:val="en-GB"/>
        </w:rPr>
        <w:t>)</w:t>
      </w:r>
      <w:r w:rsidRPr="00280C90">
        <w:rPr>
          <w:lang w:val="en-GB"/>
        </w:rPr>
        <w:t>. The annual immigration quota is set each year by the Government, and it cannot be more that 0.1% of the permanent population</w:t>
      </w:r>
      <w:r w:rsidRPr="00280C90">
        <w:rPr>
          <w:rStyle w:val="FootnoteReference"/>
          <w:lang w:val="en-GB"/>
        </w:rPr>
        <w:footnoteReference w:id="25"/>
      </w:r>
      <w:r w:rsidRPr="00280C90">
        <w:rPr>
          <w:lang w:val="en-GB"/>
        </w:rPr>
        <w:t>. Usually the annual immigration quota is set around 1,300 persons per year, e.g. in 2018 the annual quota is 1315</w:t>
      </w:r>
      <w:r w:rsidRPr="00280C90">
        <w:rPr>
          <w:rStyle w:val="FootnoteReference"/>
          <w:lang w:val="en-GB"/>
        </w:rPr>
        <w:footnoteReference w:id="26"/>
      </w:r>
      <w:r w:rsidRPr="00280C90">
        <w:rPr>
          <w:lang w:val="en-GB"/>
        </w:rPr>
        <w:t xml:space="preserve">.  </w:t>
      </w:r>
    </w:p>
    <w:p w14:paraId="7F760749" w14:textId="5B7AEA7E" w:rsidR="00592DBF" w:rsidRPr="00280C90" w:rsidRDefault="00592DBF" w:rsidP="00174609">
      <w:pPr>
        <w:pStyle w:val="MMultilevel"/>
        <w:numPr>
          <w:ilvl w:val="0"/>
          <w:numId w:val="0"/>
        </w:numPr>
        <w:rPr>
          <w:lang w:val="en-GB"/>
        </w:rPr>
      </w:pPr>
    </w:p>
    <w:p w14:paraId="348085E1" w14:textId="08B73B25" w:rsidR="00592DBF" w:rsidRPr="00280C90" w:rsidRDefault="00592DBF">
      <w:pPr>
        <w:pStyle w:val="MMultilevel"/>
        <w:numPr>
          <w:ilvl w:val="0"/>
          <w:numId w:val="0"/>
        </w:numPr>
        <w:rPr>
          <w:lang w:val="en-GB"/>
        </w:rPr>
      </w:pPr>
      <w:r w:rsidRPr="00280C90">
        <w:rPr>
          <w:b/>
          <w:lang w:val="en-GB"/>
        </w:rPr>
        <w:t>Special conditions</w:t>
      </w:r>
      <w:r w:rsidRPr="00280C90">
        <w:rPr>
          <w:lang w:val="en-GB"/>
        </w:rPr>
        <w:t xml:space="preserve"> foreseen </w:t>
      </w:r>
      <w:r w:rsidR="00EE0CB2" w:rsidRPr="00280C90">
        <w:rPr>
          <w:lang w:val="en-GB"/>
        </w:rPr>
        <w:t>under the</w:t>
      </w:r>
      <w:r w:rsidRPr="00280C90">
        <w:rPr>
          <w:lang w:val="en-GB"/>
        </w:rPr>
        <w:t xml:space="preserve"> </w:t>
      </w:r>
      <w:r w:rsidRPr="00280C90">
        <w:rPr>
          <w:b/>
          <w:lang w:val="en-GB"/>
        </w:rPr>
        <w:t>major investors</w:t>
      </w:r>
      <w:r w:rsidR="00691158" w:rsidRPr="00280C90">
        <w:rPr>
          <w:b/>
          <w:lang w:val="en-GB"/>
        </w:rPr>
        <w:t>’</w:t>
      </w:r>
      <w:r w:rsidR="00EE0CB2" w:rsidRPr="00280C90">
        <w:rPr>
          <w:b/>
          <w:lang w:val="en-GB"/>
        </w:rPr>
        <w:t xml:space="preserve"> scheme</w:t>
      </w:r>
      <w:r w:rsidR="00C66543" w:rsidRPr="00280C90">
        <w:rPr>
          <w:lang w:val="en-GB"/>
        </w:rPr>
        <w:t xml:space="preserve"> are</w:t>
      </w:r>
      <w:r w:rsidRPr="00280C90">
        <w:rPr>
          <w:lang w:val="en-GB"/>
        </w:rPr>
        <w:t>:</w:t>
      </w:r>
    </w:p>
    <w:p w14:paraId="4A42BA2E" w14:textId="1A5E6DE7" w:rsidR="00285246" w:rsidRPr="00280C90" w:rsidRDefault="00592DBF" w:rsidP="00247E52">
      <w:pPr>
        <w:pStyle w:val="MMultilevel"/>
        <w:rPr>
          <w:lang w:val="en-GB"/>
        </w:rPr>
      </w:pPr>
      <w:r w:rsidRPr="00280C90">
        <w:rPr>
          <w:lang w:val="en-GB"/>
        </w:rPr>
        <w:t xml:space="preserve">the applicant </w:t>
      </w:r>
      <w:r w:rsidR="00B622F4" w:rsidRPr="00280C90">
        <w:rPr>
          <w:lang w:val="en-GB"/>
        </w:rPr>
        <w:t xml:space="preserve">proves that he </w:t>
      </w:r>
      <w:r w:rsidRPr="00280C90">
        <w:rPr>
          <w:lang w:val="en-GB"/>
        </w:rPr>
        <w:t>has made a direct investment in the amount of at least 1,000,000 euros into a company, registered in the Estonian Commercial Register, investing primarily into the Estonian economy, or has made an investment into an investment fund, which, pursuant to its investment policy, invests the resources of the fund primarily into the companies entered into the Estonian Commercial register</w:t>
      </w:r>
      <w:r w:rsidRPr="00280C90">
        <w:rPr>
          <w:rStyle w:val="FootnoteReference"/>
          <w:lang w:val="en-GB"/>
        </w:rPr>
        <w:footnoteReference w:id="27"/>
      </w:r>
      <w:r w:rsidR="00285246" w:rsidRPr="00280C90">
        <w:rPr>
          <w:lang w:val="en-GB"/>
        </w:rPr>
        <w:t>;</w:t>
      </w:r>
    </w:p>
    <w:p w14:paraId="74349DFD" w14:textId="7864C059" w:rsidR="00285246" w:rsidRPr="00280C90" w:rsidRDefault="00EE0CB2" w:rsidP="00247E52">
      <w:pPr>
        <w:pStyle w:val="MMultilevel"/>
        <w:rPr>
          <w:lang w:val="en-GB"/>
        </w:rPr>
      </w:pPr>
      <w:r w:rsidRPr="00280C90">
        <w:rPr>
          <w:lang w:val="en-GB"/>
        </w:rPr>
        <w:t xml:space="preserve">the applicant has paid </w:t>
      </w:r>
      <w:r w:rsidR="00285246" w:rsidRPr="00280C90">
        <w:rPr>
          <w:lang w:val="en-GB"/>
        </w:rPr>
        <w:t>a state fee – 180 euros (if the application is submitted at the foreign mission) or 160 euros (if the application is submitted at the Police and Border Guard Board).</w:t>
      </w:r>
    </w:p>
    <w:p w14:paraId="0BD6C6CD" w14:textId="77777777" w:rsidR="006A36E0" w:rsidRPr="00280C90" w:rsidRDefault="006A36E0" w:rsidP="00F22998">
      <w:pPr>
        <w:pStyle w:val="MMultilevel"/>
        <w:numPr>
          <w:ilvl w:val="0"/>
          <w:numId w:val="0"/>
        </w:numPr>
        <w:ind w:left="425" w:hanging="425"/>
        <w:rPr>
          <w:lang w:val="en-GB" w:eastAsia="en-GB"/>
        </w:rPr>
      </w:pPr>
    </w:p>
    <w:p w14:paraId="51DE922F" w14:textId="2650FBC0" w:rsidR="00F22998" w:rsidRPr="00280C90" w:rsidRDefault="00A14059" w:rsidP="00F22998">
      <w:pPr>
        <w:pStyle w:val="MMultilevel"/>
        <w:numPr>
          <w:ilvl w:val="0"/>
          <w:numId w:val="0"/>
        </w:numPr>
        <w:ind w:left="425" w:hanging="425"/>
        <w:rPr>
          <w:lang w:val="en-GB" w:eastAsia="en-GB"/>
        </w:rPr>
      </w:pPr>
      <w:r w:rsidRPr="00280C90">
        <w:rPr>
          <w:lang w:val="en-GB" w:eastAsia="en-GB"/>
        </w:rPr>
        <w:t xml:space="preserve">Major investors are exempt from the annual immigration quota. </w:t>
      </w:r>
    </w:p>
    <w:p w14:paraId="5236CD3B" w14:textId="77777777" w:rsidR="00EE597F" w:rsidRPr="00280C90" w:rsidRDefault="00EE597F" w:rsidP="00F22998">
      <w:pPr>
        <w:pStyle w:val="MMultilevel"/>
        <w:numPr>
          <w:ilvl w:val="0"/>
          <w:numId w:val="0"/>
        </w:numPr>
        <w:ind w:left="425" w:hanging="425"/>
        <w:rPr>
          <w:lang w:val="en-GB" w:eastAsia="en-GB"/>
        </w:rPr>
      </w:pPr>
    </w:p>
    <w:p w14:paraId="3B096314" w14:textId="7F139881" w:rsidR="00EE597F" w:rsidRPr="00280C90" w:rsidRDefault="00AF1E76" w:rsidP="00EE597F">
      <w:pPr>
        <w:pStyle w:val="MMultilevel"/>
        <w:numPr>
          <w:ilvl w:val="0"/>
          <w:numId w:val="0"/>
        </w:numPr>
        <w:rPr>
          <w:lang w:val="en-GB" w:eastAsia="en-GB"/>
        </w:rPr>
      </w:pPr>
      <w:r w:rsidRPr="00280C90">
        <w:rPr>
          <w:lang w:val="en-GB" w:eastAsia="en-GB"/>
        </w:rPr>
        <w:t>In all the above named schemes (</w:t>
      </w:r>
      <w:r w:rsidR="00EE0CB2" w:rsidRPr="00280C90">
        <w:rPr>
          <w:b/>
          <w:lang w:val="en-GB" w:eastAsia="en-GB"/>
        </w:rPr>
        <w:t xml:space="preserve">general and </w:t>
      </w:r>
      <w:r w:rsidRPr="00280C90">
        <w:rPr>
          <w:b/>
          <w:lang w:val="en-GB" w:eastAsia="en-GB"/>
        </w:rPr>
        <w:t xml:space="preserve">the </w:t>
      </w:r>
      <w:r w:rsidR="00EE0CB2" w:rsidRPr="00280C90">
        <w:rPr>
          <w:b/>
          <w:lang w:val="en-GB" w:eastAsia="en-GB"/>
        </w:rPr>
        <w:t>major investors schemes</w:t>
      </w:r>
      <w:r w:rsidRPr="00280C90">
        <w:rPr>
          <w:b/>
          <w:lang w:val="en-GB" w:eastAsia="en-GB"/>
        </w:rPr>
        <w:t xml:space="preserve"> and sole proprietors)</w:t>
      </w:r>
      <w:r w:rsidR="00EE0CB2" w:rsidRPr="00280C90">
        <w:rPr>
          <w:lang w:val="en-GB" w:eastAsia="en-GB"/>
        </w:rPr>
        <w:t xml:space="preserve"> the money for the investment must come directly from the applicant’s bank account and he/she must be the owner of such money; this money cannot come from, for example, an account of a company owned by the applicant</w:t>
      </w:r>
      <w:r w:rsidR="00EE597F" w:rsidRPr="00280C90">
        <w:rPr>
          <w:lang w:val="en-GB" w:eastAsia="en-GB"/>
        </w:rPr>
        <w:t xml:space="preserve">.  </w:t>
      </w:r>
    </w:p>
    <w:p w14:paraId="3EAD4D37" w14:textId="4470852D" w:rsidR="00592DBF" w:rsidRPr="00280C90" w:rsidRDefault="00592DBF" w:rsidP="005F163F">
      <w:pPr>
        <w:pStyle w:val="MMultilevel"/>
        <w:numPr>
          <w:ilvl w:val="0"/>
          <w:numId w:val="0"/>
        </w:numPr>
        <w:tabs>
          <w:tab w:val="left" w:pos="5170"/>
        </w:tabs>
        <w:ind w:left="425" w:hanging="425"/>
        <w:rPr>
          <w:lang w:val="en-GB"/>
        </w:rPr>
      </w:pPr>
    </w:p>
    <w:p w14:paraId="431BFEBA" w14:textId="77777777" w:rsidR="00100D0D" w:rsidRPr="00280C90" w:rsidRDefault="00AF29A6" w:rsidP="007D40D7">
      <w:pPr>
        <w:pStyle w:val="MMultilevel"/>
        <w:numPr>
          <w:ilvl w:val="0"/>
          <w:numId w:val="0"/>
        </w:numPr>
        <w:rPr>
          <w:lang w:val="en-GB"/>
        </w:rPr>
      </w:pPr>
      <w:r w:rsidRPr="00280C90">
        <w:rPr>
          <w:lang w:val="en-GB"/>
        </w:rPr>
        <w:t xml:space="preserve">The Aliens Act </w:t>
      </w:r>
      <w:r w:rsidR="00C66543" w:rsidRPr="00280C90">
        <w:rPr>
          <w:lang w:val="en-GB"/>
        </w:rPr>
        <w:t xml:space="preserve">also </w:t>
      </w:r>
      <w:r w:rsidRPr="00280C90">
        <w:rPr>
          <w:lang w:val="en-GB"/>
        </w:rPr>
        <w:t xml:space="preserve">stipulates the </w:t>
      </w:r>
      <w:r w:rsidRPr="00280C90">
        <w:rPr>
          <w:b/>
          <w:lang w:val="en-GB"/>
        </w:rPr>
        <w:t xml:space="preserve">reasons for </w:t>
      </w:r>
      <w:r w:rsidR="0039051C" w:rsidRPr="00280C90">
        <w:rPr>
          <w:b/>
          <w:lang w:val="en-GB"/>
        </w:rPr>
        <w:t>refusal to issue temporary residence permit</w:t>
      </w:r>
      <w:r w:rsidR="0039051C" w:rsidRPr="00280C90">
        <w:rPr>
          <w:lang w:val="en-GB"/>
        </w:rPr>
        <w:t xml:space="preserve">. The </w:t>
      </w:r>
      <w:r w:rsidR="0039051C" w:rsidRPr="00280C90">
        <w:rPr>
          <w:b/>
          <w:lang w:val="en-GB"/>
        </w:rPr>
        <w:t>general reasons</w:t>
      </w:r>
      <w:r w:rsidR="0039051C" w:rsidRPr="00280C90">
        <w:rPr>
          <w:lang w:val="en-GB"/>
        </w:rPr>
        <w:t xml:space="preserve"> are the following: </w:t>
      </w:r>
    </w:p>
    <w:p w14:paraId="473BB95F" w14:textId="77777777" w:rsidR="00100D0D" w:rsidRPr="00280C90" w:rsidRDefault="0039051C" w:rsidP="00100D0D">
      <w:pPr>
        <w:pStyle w:val="MMultilevel"/>
        <w:rPr>
          <w:lang w:val="en-GB"/>
        </w:rPr>
      </w:pPr>
      <w:r w:rsidRPr="00280C90">
        <w:rPr>
          <w:lang w:val="en-GB"/>
        </w:rPr>
        <w:t xml:space="preserve">the basis for the issue of a residence permit has ceased to exist; </w:t>
      </w:r>
    </w:p>
    <w:p w14:paraId="03DFC231" w14:textId="77777777" w:rsidR="00100D0D" w:rsidRPr="00280C90" w:rsidRDefault="0039051C" w:rsidP="00100D0D">
      <w:pPr>
        <w:pStyle w:val="MMultilevel"/>
        <w:rPr>
          <w:lang w:val="en-GB"/>
        </w:rPr>
      </w:pPr>
      <w:r w:rsidRPr="00280C90">
        <w:rPr>
          <w:lang w:val="en-GB"/>
        </w:rPr>
        <w:t>the applicant does not comply with the requirements for the issue of a temporary residence permit;</w:t>
      </w:r>
    </w:p>
    <w:p w14:paraId="74DABB63" w14:textId="7904F016" w:rsidR="00100D0D" w:rsidRPr="00280C90" w:rsidRDefault="0039051C" w:rsidP="00100D0D">
      <w:pPr>
        <w:pStyle w:val="MMultilevel"/>
        <w:rPr>
          <w:lang w:val="en-GB"/>
        </w:rPr>
      </w:pPr>
      <w:r w:rsidRPr="00280C90">
        <w:rPr>
          <w:lang w:val="en-GB"/>
        </w:rPr>
        <w:t>the application for the issue of a residence permit is not justified</w:t>
      </w:r>
      <w:r w:rsidR="00D14F47" w:rsidRPr="00280C90">
        <w:rPr>
          <w:lang w:val="en-GB"/>
        </w:rPr>
        <w:t xml:space="preserve"> (i.e.</w:t>
      </w:r>
      <w:r w:rsidR="003B09E1" w:rsidRPr="00280C90">
        <w:rPr>
          <w:lang w:val="en-GB"/>
        </w:rPr>
        <w:t xml:space="preserve"> does not</w:t>
      </w:r>
      <w:r w:rsidR="00D14F47" w:rsidRPr="00280C90">
        <w:rPr>
          <w:lang w:val="en-GB"/>
        </w:rPr>
        <w:t xml:space="preserve"> meet the aim of the residence permit);</w:t>
      </w:r>
      <w:r w:rsidRPr="00280C90">
        <w:rPr>
          <w:lang w:val="en-GB"/>
        </w:rPr>
        <w:t xml:space="preserve"> </w:t>
      </w:r>
    </w:p>
    <w:p w14:paraId="52DD411D" w14:textId="77777777" w:rsidR="00100D0D" w:rsidRPr="00280C90" w:rsidRDefault="0039051C" w:rsidP="00100D0D">
      <w:pPr>
        <w:pStyle w:val="MMultilevel"/>
        <w:rPr>
          <w:lang w:val="en-GB"/>
        </w:rPr>
      </w:pPr>
      <w:r w:rsidRPr="00280C90">
        <w:rPr>
          <w:lang w:val="en-GB"/>
        </w:rPr>
        <w:t xml:space="preserve">the immigration quota has been fulfilled by the time of making the decision with regard to the application; or </w:t>
      </w:r>
    </w:p>
    <w:p w14:paraId="358A236B" w14:textId="77777777" w:rsidR="00100D0D" w:rsidRPr="00280C90" w:rsidRDefault="0039051C" w:rsidP="00100D0D">
      <w:pPr>
        <w:pStyle w:val="MMultilevel"/>
        <w:rPr>
          <w:lang w:val="en-GB"/>
        </w:rPr>
      </w:pPr>
      <w:r w:rsidRPr="00280C90">
        <w:rPr>
          <w:lang w:val="en-GB"/>
        </w:rPr>
        <w:t>the person has committed to leaving the Republic of Estonia, has received a dwelling in a foreign state through an international aid programme or has received support for leaving Estonia</w:t>
      </w:r>
      <w:r w:rsidR="00100D0D" w:rsidRPr="00280C90">
        <w:rPr>
          <w:lang w:val="en-GB"/>
        </w:rPr>
        <w:t>;</w:t>
      </w:r>
      <w:r w:rsidRPr="00280C90">
        <w:rPr>
          <w:rStyle w:val="FootnoteReference"/>
          <w:lang w:val="en-GB"/>
        </w:rPr>
        <w:footnoteReference w:id="28"/>
      </w:r>
      <w:r w:rsidR="00100D0D" w:rsidRPr="00280C90">
        <w:rPr>
          <w:lang w:val="en-GB"/>
        </w:rPr>
        <w:t xml:space="preserve"> and</w:t>
      </w:r>
    </w:p>
    <w:p w14:paraId="731AB4B1" w14:textId="43DF1E33" w:rsidR="00100D0D" w:rsidRPr="00280C90" w:rsidRDefault="0039051C" w:rsidP="003B14E6">
      <w:pPr>
        <w:pStyle w:val="MMultilevel"/>
        <w:rPr>
          <w:lang w:val="en-GB"/>
        </w:rPr>
      </w:pPr>
      <w:r w:rsidRPr="00280C90">
        <w:rPr>
          <w:lang w:val="en-GB"/>
        </w:rPr>
        <w:t>the applicant is considered a threat to national security, public order or health</w:t>
      </w:r>
      <w:r w:rsidRPr="00280C90">
        <w:rPr>
          <w:rStyle w:val="FootnoteReference"/>
          <w:lang w:val="en-GB"/>
        </w:rPr>
        <w:footnoteReference w:id="29"/>
      </w:r>
      <w:r w:rsidRPr="00280C90">
        <w:rPr>
          <w:lang w:val="en-GB"/>
        </w:rPr>
        <w:t xml:space="preserve">. </w:t>
      </w:r>
    </w:p>
    <w:p w14:paraId="36D9C407" w14:textId="77777777" w:rsidR="00100D0D" w:rsidRPr="00280C90" w:rsidRDefault="00100D0D" w:rsidP="007D40D7">
      <w:pPr>
        <w:pStyle w:val="MMultilevel"/>
        <w:numPr>
          <w:ilvl w:val="0"/>
          <w:numId w:val="0"/>
        </w:numPr>
        <w:rPr>
          <w:lang w:val="en-GB"/>
        </w:rPr>
      </w:pPr>
    </w:p>
    <w:p w14:paraId="78AAD0AF" w14:textId="6292DA9E" w:rsidR="00597337" w:rsidRPr="00280C90" w:rsidRDefault="0039051C" w:rsidP="007D40D7">
      <w:pPr>
        <w:pStyle w:val="MMultilevel"/>
        <w:numPr>
          <w:ilvl w:val="0"/>
          <w:numId w:val="0"/>
        </w:numPr>
        <w:rPr>
          <w:lang w:val="en-GB"/>
        </w:rPr>
      </w:pPr>
      <w:r w:rsidRPr="00280C90">
        <w:rPr>
          <w:b/>
          <w:lang w:val="en-GB"/>
        </w:rPr>
        <w:t>Additional reasons for denial for investors</w:t>
      </w:r>
      <w:r w:rsidR="00597337" w:rsidRPr="00280C90">
        <w:rPr>
          <w:b/>
          <w:lang w:val="en-GB"/>
        </w:rPr>
        <w:t xml:space="preserve"> in the general scheme</w:t>
      </w:r>
      <w:r w:rsidRPr="00280C90">
        <w:rPr>
          <w:lang w:val="en-GB"/>
        </w:rPr>
        <w:t xml:space="preserve"> are</w:t>
      </w:r>
      <w:r w:rsidR="00597337" w:rsidRPr="00280C90">
        <w:rPr>
          <w:lang w:val="en-GB"/>
        </w:rPr>
        <w:t xml:space="preserve"> that the applicant</w:t>
      </w:r>
      <w:r w:rsidRPr="00280C90">
        <w:rPr>
          <w:lang w:val="en-GB"/>
        </w:rPr>
        <w:t>:</w:t>
      </w:r>
      <w:r w:rsidR="00597337" w:rsidRPr="00280C90">
        <w:rPr>
          <w:lang w:val="en-GB"/>
        </w:rPr>
        <w:t xml:space="preserve"> </w:t>
      </w:r>
    </w:p>
    <w:p w14:paraId="01B19FF6" w14:textId="15F03E31" w:rsidR="00597337" w:rsidRPr="00280C90" w:rsidRDefault="00597337" w:rsidP="00247E52">
      <w:pPr>
        <w:pStyle w:val="MMultilevel"/>
        <w:rPr>
          <w:lang w:val="en-GB"/>
        </w:rPr>
      </w:pPr>
      <w:r w:rsidRPr="00280C90">
        <w:rPr>
          <w:lang w:val="en-GB"/>
        </w:rPr>
        <w:t>does not provide evidence of the trustworthiness of his</w:t>
      </w:r>
      <w:r w:rsidR="00122201" w:rsidRPr="00280C90">
        <w:rPr>
          <w:lang w:val="en-GB"/>
        </w:rPr>
        <w:t>/her</w:t>
      </w:r>
      <w:r w:rsidRPr="00280C90">
        <w:rPr>
          <w:lang w:val="en-GB"/>
        </w:rPr>
        <w:t xml:space="preserve"> own current and planned business activities or of the company, of the business associates or financial resources;</w:t>
      </w:r>
    </w:p>
    <w:p w14:paraId="1652410A" w14:textId="3C8EA176" w:rsidR="00597337" w:rsidRPr="00280C90" w:rsidRDefault="00597337" w:rsidP="00247E52">
      <w:pPr>
        <w:pStyle w:val="MMultilevel"/>
        <w:rPr>
          <w:lang w:val="en-GB"/>
        </w:rPr>
      </w:pPr>
      <w:r w:rsidRPr="00280C90">
        <w:rPr>
          <w:lang w:val="en-GB"/>
        </w:rPr>
        <w:t>the explanations of the applicant about his</w:t>
      </w:r>
      <w:r w:rsidR="00122201" w:rsidRPr="00280C90">
        <w:rPr>
          <w:lang w:val="en-GB"/>
        </w:rPr>
        <w:t>/her</w:t>
      </w:r>
      <w:r w:rsidRPr="00280C90">
        <w:rPr>
          <w:lang w:val="en-GB"/>
        </w:rPr>
        <w:t xml:space="preserve"> own current and planned business activities or about the company are not convincing or are controversial;</w:t>
      </w:r>
    </w:p>
    <w:p w14:paraId="1B0C8D1C" w14:textId="77777777" w:rsidR="00597337" w:rsidRPr="00280C90" w:rsidRDefault="00597337" w:rsidP="00247E52">
      <w:pPr>
        <w:pStyle w:val="MMultilevel"/>
        <w:rPr>
          <w:lang w:val="en-GB"/>
        </w:rPr>
      </w:pPr>
      <w:r w:rsidRPr="00280C90">
        <w:rPr>
          <w:lang w:val="en-GB"/>
        </w:rPr>
        <w:t>does not provide evidence that his stay in Estonia on the basis of the residence permit would significantly contribute to the achievement of the purpose of the temporary residence permit for enterprise;</w:t>
      </w:r>
    </w:p>
    <w:p w14:paraId="4B7D1DEA" w14:textId="46D50688" w:rsidR="00597337" w:rsidRPr="00280C90" w:rsidRDefault="00597337" w:rsidP="00247E52">
      <w:pPr>
        <w:pStyle w:val="MMultilevel"/>
        <w:rPr>
          <w:lang w:val="en-GB"/>
        </w:rPr>
      </w:pPr>
      <w:r w:rsidRPr="00280C90">
        <w:rPr>
          <w:lang w:val="en-GB"/>
        </w:rPr>
        <w:t>does not provide evidence of how his</w:t>
      </w:r>
      <w:r w:rsidR="00122201" w:rsidRPr="00280C90">
        <w:rPr>
          <w:lang w:val="en-GB"/>
        </w:rPr>
        <w:t>/her</w:t>
      </w:r>
      <w:r w:rsidRPr="00280C90">
        <w:rPr>
          <w:lang w:val="en-GB"/>
        </w:rPr>
        <w:t xml:space="preserve"> own activities or the activities of a company would contribute to the achievement of the purpose of the temporary residence permit for enterprise;</w:t>
      </w:r>
    </w:p>
    <w:p w14:paraId="19F1744D" w14:textId="6B876C0B" w:rsidR="00597337" w:rsidRPr="00280C90" w:rsidRDefault="00597337" w:rsidP="00247E52">
      <w:pPr>
        <w:pStyle w:val="MMultilevel"/>
        <w:rPr>
          <w:lang w:val="en-GB"/>
        </w:rPr>
      </w:pPr>
      <w:r w:rsidRPr="00280C90">
        <w:rPr>
          <w:lang w:val="en-GB"/>
        </w:rPr>
        <w:t>current activities or a company´s activity</w:t>
      </w:r>
      <w:r w:rsidR="00AC68E3" w:rsidRPr="00280C90">
        <w:rPr>
          <w:lang w:val="en-GB"/>
        </w:rPr>
        <w:t xml:space="preserve"> is</w:t>
      </w:r>
      <w:r w:rsidRPr="00280C90">
        <w:rPr>
          <w:lang w:val="en-GB"/>
        </w:rPr>
        <w:t xml:space="preserve"> not in accordance with the plans in the description of the business plan;</w:t>
      </w:r>
    </w:p>
    <w:p w14:paraId="5F075CBA" w14:textId="360D28D6" w:rsidR="00597337" w:rsidRPr="00280C90" w:rsidRDefault="00597337" w:rsidP="00247E52">
      <w:pPr>
        <w:pStyle w:val="MMultilevel"/>
        <w:rPr>
          <w:lang w:val="en-GB"/>
        </w:rPr>
      </w:pPr>
      <w:r w:rsidRPr="00280C90">
        <w:rPr>
          <w:lang w:val="en-GB"/>
        </w:rPr>
        <w:t>current activities</w:t>
      </w:r>
      <w:r w:rsidR="00C66543" w:rsidRPr="00280C90">
        <w:rPr>
          <w:lang w:val="en-GB"/>
        </w:rPr>
        <w:t xml:space="preserve"> of the applicant</w:t>
      </w:r>
      <w:r w:rsidRPr="00280C90">
        <w:rPr>
          <w:lang w:val="en-GB"/>
        </w:rPr>
        <w:t xml:space="preserve"> or </w:t>
      </w:r>
      <w:r w:rsidR="00C66543" w:rsidRPr="00280C90">
        <w:rPr>
          <w:lang w:val="en-GB"/>
        </w:rPr>
        <w:t xml:space="preserve">the </w:t>
      </w:r>
      <w:r w:rsidRPr="00280C90">
        <w:rPr>
          <w:lang w:val="en-GB"/>
        </w:rPr>
        <w:t>company´s activities are not in accordance with the purpose of the temporary residence permit for enterprise;</w:t>
      </w:r>
    </w:p>
    <w:p w14:paraId="252937ED" w14:textId="75686100" w:rsidR="000F18CD" w:rsidRPr="00280C90" w:rsidRDefault="00597337" w:rsidP="00247E52">
      <w:pPr>
        <w:pStyle w:val="MMultilevel"/>
        <w:rPr>
          <w:lang w:val="en-GB"/>
        </w:rPr>
      </w:pPr>
      <w:r w:rsidRPr="00280C90">
        <w:rPr>
          <w:lang w:val="en-GB"/>
        </w:rPr>
        <w:t>has failed to meet the condition</w:t>
      </w:r>
      <w:r w:rsidR="00122201" w:rsidRPr="00280C90">
        <w:rPr>
          <w:lang w:val="en-GB"/>
        </w:rPr>
        <w:t>s</w:t>
      </w:r>
      <w:r w:rsidRPr="00280C90">
        <w:rPr>
          <w:lang w:val="en-GB"/>
        </w:rPr>
        <w:t xml:space="preserve"> related to the temporary stay, residence and employment in </w:t>
      </w:r>
      <w:r w:rsidRPr="00280C90">
        <w:rPr>
          <w:lang w:val="en-GB"/>
        </w:rPr>
        <w:lastRenderedPageBreak/>
        <w:t>Estonia</w:t>
      </w:r>
      <w:r w:rsidRPr="00280C90">
        <w:rPr>
          <w:rStyle w:val="FootnoteReference"/>
          <w:lang w:val="en-GB"/>
        </w:rPr>
        <w:footnoteReference w:id="30"/>
      </w:r>
      <w:r w:rsidRPr="00280C90">
        <w:rPr>
          <w:lang w:val="en-GB"/>
        </w:rPr>
        <w:t>.</w:t>
      </w:r>
      <w:r w:rsidR="0039051C" w:rsidRPr="00280C90">
        <w:rPr>
          <w:lang w:val="en-GB"/>
        </w:rPr>
        <w:t xml:space="preserve">  </w:t>
      </w:r>
    </w:p>
    <w:p w14:paraId="6BBB1A5C" w14:textId="0DC8A700" w:rsidR="0039051C" w:rsidRPr="00280C90" w:rsidRDefault="0039051C" w:rsidP="007D40D7">
      <w:pPr>
        <w:pStyle w:val="MMultilevel"/>
        <w:numPr>
          <w:ilvl w:val="0"/>
          <w:numId w:val="0"/>
        </w:numPr>
        <w:rPr>
          <w:lang w:val="en-GB"/>
        </w:rPr>
      </w:pPr>
    </w:p>
    <w:p w14:paraId="0BAF3092" w14:textId="5E596845" w:rsidR="00597337" w:rsidRPr="00280C90" w:rsidRDefault="00100D0D" w:rsidP="00C66543">
      <w:pPr>
        <w:pStyle w:val="MMultilevel"/>
        <w:numPr>
          <w:ilvl w:val="0"/>
          <w:numId w:val="0"/>
        </w:numPr>
        <w:rPr>
          <w:lang w:val="en-GB"/>
        </w:rPr>
      </w:pPr>
      <w:r w:rsidRPr="00280C90">
        <w:rPr>
          <w:lang w:val="en-GB"/>
        </w:rPr>
        <w:t>Under the</w:t>
      </w:r>
      <w:r w:rsidR="00597337" w:rsidRPr="00280C90">
        <w:rPr>
          <w:lang w:val="en-GB"/>
        </w:rPr>
        <w:t xml:space="preserve"> </w:t>
      </w:r>
      <w:r w:rsidR="00597337" w:rsidRPr="00280C90">
        <w:rPr>
          <w:b/>
          <w:lang w:val="en-GB"/>
        </w:rPr>
        <w:t>major investor</w:t>
      </w:r>
      <w:r w:rsidR="00691158" w:rsidRPr="00280C90">
        <w:rPr>
          <w:b/>
          <w:lang w:val="en-GB"/>
        </w:rPr>
        <w:t>s’</w:t>
      </w:r>
      <w:r w:rsidRPr="00280C90">
        <w:rPr>
          <w:b/>
          <w:lang w:val="en-GB"/>
        </w:rPr>
        <w:t xml:space="preserve"> scheme</w:t>
      </w:r>
      <w:r w:rsidRPr="00280C90">
        <w:rPr>
          <w:lang w:val="en-GB"/>
        </w:rPr>
        <w:t>, the application for a residence permit may be refused if</w:t>
      </w:r>
      <w:r w:rsidR="00597337" w:rsidRPr="00280C90">
        <w:rPr>
          <w:lang w:val="en-GB"/>
        </w:rPr>
        <w:t>:</w:t>
      </w:r>
    </w:p>
    <w:p w14:paraId="5AE718BE" w14:textId="5BCA184C" w:rsidR="00597337" w:rsidRPr="00280C90" w:rsidRDefault="00597337" w:rsidP="00247E52">
      <w:pPr>
        <w:pStyle w:val="MMultilevel"/>
        <w:rPr>
          <w:lang w:val="en-GB"/>
        </w:rPr>
      </w:pPr>
      <w:r w:rsidRPr="00280C90">
        <w:rPr>
          <w:lang w:val="en-GB"/>
        </w:rPr>
        <w:t>the applicant has not made the investment or the investment is not lasting during the period of validity of the temporary residence permit;</w:t>
      </w:r>
    </w:p>
    <w:p w14:paraId="6EAD2AB4" w14:textId="6F310E5B" w:rsidR="00597337" w:rsidRPr="00280C90" w:rsidRDefault="00597337" w:rsidP="00247E52">
      <w:pPr>
        <w:pStyle w:val="MMultilevel"/>
        <w:rPr>
          <w:lang w:val="en-GB"/>
        </w:rPr>
      </w:pPr>
      <w:r w:rsidRPr="00280C90">
        <w:rPr>
          <w:lang w:val="en-GB"/>
        </w:rPr>
        <w:t>the activity of the company or investment fund does not contribute to the purpose of the issue of a temporary residence permit issued to a large investor for enterprise;</w:t>
      </w:r>
    </w:p>
    <w:p w14:paraId="044C3AFF" w14:textId="2701FE01" w:rsidR="00597337" w:rsidRPr="00280C90" w:rsidRDefault="00597337" w:rsidP="00247E52">
      <w:pPr>
        <w:pStyle w:val="MMultilevel"/>
        <w:rPr>
          <w:lang w:val="en-GB"/>
        </w:rPr>
      </w:pPr>
      <w:r w:rsidRPr="00280C90">
        <w:rPr>
          <w:lang w:val="en-GB"/>
        </w:rPr>
        <w:t>the investment is not in the public interest;</w:t>
      </w:r>
    </w:p>
    <w:p w14:paraId="7B8008FF" w14:textId="66DD317C" w:rsidR="00597337" w:rsidRPr="00280C90" w:rsidRDefault="00597337" w:rsidP="00247E52">
      <w:pPr>
        <w:pStyle w:val="MMultilevel"/>
        <w:rPr>
          <w:lang w:val="en-GB"/>
        </w:rPr>
      </w:pPr>
      <w:r w:rsidRPr="00280C90">
        <w:rPr>
          <w:lang w:val="en-GB"/>
        </w:rPr>
        <w:t>the applicant does not provide evidence of the trustworthiness of the financial source of investment or of the business partner</w:t>
      </w:r>
      <w:r w:rsidR="00100D0D" w:rsidRPr="00280C90">
        <w:rPr>
          <w:lang w:val="en-GB"/>
        </w:rPr>
        <w:t>;</w:t>
      </w:r>
      <w:r w:rsidRPr="00280C90">
        <w:rPr>
          <w:lang w:val="en-GB"/>
        </w:rPr>
        <w:t xml:space="preserve"> or</w:t>
      </w:r>
    </w:p>
    <w:p w14:paraId="45D3A83B" w14:textId="417233BA" w:rsidR="004660C6" w:rsidRPr="00280C90" w:rsidRDefault="00597337" w:rsidP="00174609">
      <w:pPr>
        <w:pStyle w:val="MMultilevel"/>
        <w:rPr>
          <w:lang w:val="en-GB"/>
        </w:rPr>
      </w:pPr>
      <w:r w:rsidRPr="00280C90">
        <w:rPr>
          <w:lang w:val="en-GB"/>
        </w:rPr>
        <w:t>the applicant has not fulfilled the obligation related to the temporary stay, residence or employment in Estonia</w:t>
      </w:r>
      <w:r w:rsidRPr="00280C90">
        <w:rPr>
          <w:rStyle w:val="FootnoteReference"/>
          <w:lang w:val="en-GB"/>
        </w:rPr>
        <w:footnoteReference w:id="31"/>
      </w:r>
      <w:r w:rsidRPr="00280C90">
        <w:rPr>
          <w:lang w:val="en-GB"/>
        </w:rPr>
        <w:t>.</w:t>
      </w:r>
    </w:p>
    <w:p w14:paraId="22407263" w14:textId="12AB1723" w:rsidR="004660C6" w:rsidRPr="00280C90" w:rsidRDefault="004660C6" w:rsidP="005F163F">
      <w:pPr>
        <w:pStyle w:val="MMultilevel"/>
        <w:numPr>
          <w:ilvl w:val="0"/>
          <w:numId w:val="0"/>
        </w:numPr>
        <w:ind w:left="425" w:hanging="425"/>
        <w:rPr>
          <w:lang w:val="en-GB"/>
        </w:rPr>
      </w:pPr>
    </w:p>
    <w:p w14:paraId="022B363F" w14:textId="00DAE4A4" w:rsidR="00CB5F2D" w:rsidRPr="00280C90" w:rsidRDefault="004660C6" w:rsidP="005F163F">
      <w:pPr>
        <w:pStyle w:val="MMultilevel"/>
        <w:numPr>
          <w:ilvl w:val="0"/>
          <w:numId w:val="0"/>
        </w:numPr>
        <w:ind w:left="425" w:hanging="425"/>
        <w:rPr>
          <w:lang w:val="en-GB"/>
        </w:rPr>
      </w:pPr>
      <w:r w:rsidRPr="00280C90">
        <w:rPr>
          <w:lang w:val="en-GB"/>
        </w:rPr>
        <w:t xml:space="preserve">Under the </w:t>
      </w:r>
      <w:r w:rsidRPr="00280C90">
        <w:rPr>
          <w:b/>
          <w:lang w:val="en-GB"/>
        </w:rPr>
        <w:t>Sole proprietor</w:t>
      </w:r>
      <w:r w:rsidRPr="00280C90">
        <w:rPr>
          <w:lang w:val="en-GB"/>
        </w:rPr>
        <w:t>, the permit may be refused if</w:t>
      </w:r>
      <w:r w:rsidR="00CB5F2D" w:rsidRPr="00280C90">
        <w:rPr>
          <w:lang w:val="en-GB"/>
        </w:rPr>
        <w:t>:</w:t>
      </w:r>
    </w:p>
    <w:p w14:paraId="059A781B" w14:textId="160D9BD9" w:rsidR="00CB5F2D" w:rsidRPr="00280C90" w:rsidRDefault="00CB5F2D" w:rsidP="00CB5F2D">
      <w:pPr>
        <w:pStyle w:val="MMultilevel"/>
        <w:rPr>
          <w:lang w:val="en-GB"/>
        </w:rPr>
      </w:pPr>
      <w:r w:rsidRPr="00280C90">
        <w:rPr>
          <w:lang w:val="en-GB"/>
        </w:rPr>
        <w:t>the applicant does not provide evidence of the trustworthiness of his/her own current and planned business activities or financial resources;</w:t>
      </w:r>
    </w:p>
    <w:p w14:paraId="11FE4767" w14:textId="11BBA05B" w:rsidR="00CB5F2D" w:rsidRPr="00280C90" w:rsidRDefault="00CB5F2D" w:rsidP="00CB5F2D">
      <w:pPr>
        <w:pStyle w:val="MMultilevel"/>
        <w:rPr>
          <w:lang w:val="en-GB"/>
        </w:rPr>
      </w:pPr>
      <w:r w:rsidRPr="00280C90">
        <w:rPr>
          <w:lang w:val="en-GB"/>
        </w:rPr>
        <w:t>the explanations of the applicant about his/her own current and planned business activities are not convincing or are controversial;</w:t>
      </w:r>
    </w:p>
    <w:p w14:paraId="6305F89B" w14:textId="64AB7B9B" w:rsidR="00CB5F2D" w:rsidRPr="00280C90" w:rsidRDefault="00CB5F2D" w:rsidP="00CB5F2D">
      <w:pPr>
        <w:pStyle w:val="MMultilevel"/>
        <w:rPr>
          <w:lang w:val="en-GB"/>
        </w:rPr>
      </w:pPr>
      <w:r w:rsidRPr="00280C90">
        <w:rPr>
          <w:lang w:val="en-GB"/>
        </w:rPr>
        <w:t>the applicant does not provide evidence that his stay in Estonia on the basis of the residence permit would significantly contribute to the achievement of the purpose of the temporary residence permit for enterprise;</w:t>
      </w:r>
    </w:p>
    <w:p w14:paraId="771F495E" w14:textId="3A770233" w:rsidR="00CB5F2D" w:rsidRPr="00280C90" w:rsidRDefault="00CB5F2D" w:rsidP="00CB5F2D">
      <w:pPr>
        <w:pStyle w:val="MMultilevel"/>
        <w:rPr>
          <w:lang w:val="en-GB"/>
        </w:rPr>
      </w:pPr>
      <w:r w:rsidRPr="00280C90">
        <w:rPr>
          <w:lang w:val="en-GB"/>
        </w:rPr>
        <w:t>the applicant does not provide evidence of how his/her own activities would contribute to the achievement of the purpose of the temporary residence permit for enterprise;</w:t>
      </w:r>
    </w:p>
    <w:p w14:paraId="064E8D0B" w14:textId="09BDF91F" w:rsidR="00CB5F2D" w:rsidRPr="00280C90" w:rsidRDefault="00CB5F2D" w:rsidP="00CB5F2D">
      <w:pPr>
        <w:pStyle w:val="MMultilevel"/>
        <w:rPr>
          <w:lang w:val="en-GB"/>
        </w:rPr>
      </w:pPr>
      <w:r w:rsidRPr="00280C90">
        <w:rPr>
          <w:lang w:val="en-GB"/>
        </w:rPr>
        <w:t>current activities of the applicant are not in accordance with the plans in the description of the business plan;</w:t>
      </w:r>
    </w:p>
    <w:p w14:paraId="0E859612" w14:textId="2A8BFB6B" w:rsidR="00CB5F2D" w:rsidRPr="00280C90" w:rsidRDefault="00CB5F2D" w:rsidP="00CB5F2D">
      <w:pPr>
        <w:pStyle w:val="MMultilevel"/>
        <w:rPr>
          <w:lang w:val="en-GB"/>
        </w:rPr>
      </w:pPr>
      <w:r w:rsidRPr="00280C90">
        <w:rPr>
          <w:lang w:val="en-GB"/>
        </w:rPr>
        <w:t>current activities of the applicant are not in accordance with the purpose of the temporary residence permit for enterprise;</w:t>
      </w:r>
    </w:p>
    <w:p w14:paraId="35DAF76C" w14:textId="07E8E4EF" w:rsidR="00CB5F2D" w:rsidRPr="00280C90" w:rsidRDefault="00CB5F2D" w:rsidP="00CB5F2D">
      <w:pPr>
        <w:pStyle w:val="MMultilevel"/>
        <w:rPr>
          <w:lang w:val="en-GB"/>
        </w:rPr>
      </w:pPr>
      <w:r w:rsidRPr="00280C90">
        <w:rPr>
          <w:lang w:val="en-GB"/>
        </w:rPr>
        <w:t>the applicant has failed to meet the conditions related to the temporary stay, residence and employment in Estonia</w:t>
      </w:r>
      <w:r w:rsidRPr="00280C90">
        <w:rPr>
          <w:rStyle w:val="FootnoteReference"/>
          <w:lang w:val="en-GB"/>
        </w:rPr>
        <w:footnoteReference w:id="32"/>
      </w:r>
      <w:r w:rsidRPr="00280C90">
        <w:rPr>
          <w:lang w:val="en-GB"/>
        </w:rPr>
        <w:t xml:space="preserve">.  </w:t>
      </w:r>
    </w:p>
    <w:p w14:paraId="2971A1E6" w14:textId="5200C809" w:rsidR="000F18CD" w:rsidRPr="00280C90" w:rsidRDefault="000F18CD" w:rsidP="00174609">
      <w:pPr>
        <w:pStyle w:val="MMultilevel"/>
        <w:numPr>
          <w:ilvl w:val="0"/>
          <w:numId w:val="0"/>
        </w:numPr>
        <w:rPr>
          <w:lang w:val="en-GB"/>
        </w:rPr>
      </w:pPr>
    </w:p>
    <w:p w14:paraId="629D477A" w14:textId="3A1447DC" w:rsidR="00100D0D" w:rsidRPr="00280C90" w:rsidRDefault="007A7089" w:rsidP="00F22998">
      <w:pPr>
        <w:pStyle w:val="MMultilevel"/>
        <w:numPr>
          <w:ilvl w:val="0"/>
          <w:numId w:val="0"/>
        </w:numPr>
        <w:rPr>
          <w:lang w:val="en-GB"/>
        </w:rPr>
      </w:pPr>
      <w:r w:rsidRPr="00280C90">
        <w:rPr>
          <w:lang w:val="en-GB"/>
        </w:rPr>
        <w:t xml:space="preserve">The </w:t>
      </w:r>
      <w:r w:rsidRPr="00280C90">
        <w:rPr>
          <w:b/>
          <w:lang w:val="en-GB"/>
        </w:rPr>
        <w:t>application is process</w:t>
      </w:r>
      <w:r w:rsidR="00C66543" w:rsidRPr="00280C90">
        <w:rPr>
          <w:b/>
          <w:lang w:val="en-GB"/>
        </w:rPr>
        <w:t>ed</w:t>
      </w:r>
      <w:r w:rsidRPr="00280C90">
        <w:rPr>
          <w:b/>
          <w:lang w:val="en-GB"/>
        </w:rPr>
        <w:t xml:space="preserve"> and the decision is made</w:t>
      </w:r>
      <w:r w:rsidRPr="00280C90">
        <w:rPr>
          <w:lang w:val="en-GB"/>
        </w:rPr>
        <w:t xml:space="preserve"> by the Police and Border Guard Board</w:t>
      </w:r>
      <w:r w:rsidR="00B27DAD" w:rsidRPr="00280C90">
        <w:rPr>
          <w:rStyle w:val="FootnoteReference"/>
          <w:lang w:val="en-GB"/>
        </w:rPr>
        <w:footnoteReference w:id="33"/>
      </w:r>
      <w:r w:rsidR="00100D0D" w:rsidRPr="00280C90">
        <w:rPr>
          <w:lang w:val="en-GB"/>
        </w:rPr>
        <w:t xml:space="preserve">within </w:t>
      </w:r>
      <w:r w:rsidR="00100D0D" w:rsidRPr="00280C90">
        <w:rPr>
          <w:b/>
          <w:lang w:val="en-GB"/>
        </w:rPr>
        <w:t>two months</w:t>
      </w:r>
      <w:r w:rsidR="00100D0D" w:rsidRPr="00280C90">
        <w:rPr>
          <w:lang w:val="en-GB"/>
        </w:rPr>
        <w:t xml:space="preserve"> from the acceptance of the application</w:t>
      </w:r>
      <w:r w:rsidR="00100D0D" w:rsidRPr="00280C90">
        <w:rPr>
          <w:rStyle w:val="FootnoteReference"/>
          <w:lang w:val="en-GB"/>
        </w:rPr>
        <w:footnoteReference w:id="34"/>
      </w:r>
      <w:r w:rsidR="00100D0D" w:rsidRPr="00280C90">
        <w:rPr>
          <w:lang w:val="en-GB"/>
        </w:rPr>
        <w:t>.</w:t>
      </w:r>
      <w:r w:rsidR="00C37F01" w:rsidRPr="00280C90">
        <w:rPr>
          <w:lang w:val="en-GB"/>
        </w:rPr>
        <w:t xml:space="preserve"> </w:t>
      </w:r>
      <w:r w:rsidRPr="00280C90">
        <w:rPr>
          <w:lang w:val="en-GB"/>
        </w:rPr>
        <w:t xml:space="preserve">During the application process, the Board </w:t>
      </w:r>
      <w:r w:rsidRPr="00280C90">
        <w:rPr>
          <w:b/>
          <w:lang w:val="en-GB"/>
        </w:rPr>
        <w:t>can consult</w:t>
      </w:r>
      <w:r w:rsidRPr="00280C90">
        <w:rPr>
          <w:lang w:val="en-GB"/>
        </w:rPr>
        <w:t xml:space="preserve"> with other entities to assess the </w:t>
      </w:r>
      <w:r w:rsidR="00F22998" w:rsidRPr="00280C90">
        <w:rPr>
          <w:lang w:val="en-GB"/>
        </w:rPr>
        <w:t>fulfilment of the investment condition and the potential benefit to the economy</w:t>
      </w:r>
      <w:r w:rsidR="00B27DAD" w:rsidRPr="00280C90">
        <w:rPr>
          <w:rStyle w:val="FootnoteReference"/>
          <w:lang w:val="en-GB"/>
        </w:rPr>
        <w:footnoteReference w:id="35"/>
      </w:r>
      <w:r w:rsidR="00F22998" w:rsidRPr="00280C90">
        <w:rPr>
          <w:lang w:val="en-GB"/>
        </w:rPr>
        <w:t xml:space="preserve">. </w:t>
      </w:r>
    </w:p>
    <w:p w14:paraId="3570B32D" w14:textId="5CCA9404" w:rsidR="00B940E1" w:rsidRPr="00280C90" w:rsidRDefault="007A7089" w:rsidP="003B14E6">
      <w:pPr>
        <w:pStyle w:val="MMultilevel"/>
        <w:rPr>
          <w:lang w:val="en-GB"/>
        </w:rPr>
      </w:pPr>
      <w:r w:rsidRPr="00280C90">
        <w:rPr>
          <w:lang w:val="en-GB"/>
        </w:rPr>
        <w:t xml:space="preserve">In case of </w:t>
      </w:r>
      <w:r w:rsidRPr="00280C90">
        <w:rPr>
          <w:b/>
          <w:lang w:val="en-GB"/>
        </w:rPr>
        <w:t>granting</w:t>
      </w:r>
      <w:r w:rsidRPr="00280C90">
        <w:rPr>
          <w:lang w:val="en-GB"/>
        </w:rPr>
        <w:t xml:space="preserve"> a residence permit, </w:t>
      </w:r>
      <w:r w:rsidRPr="00280C90">
        <w:rPr>
          <w:b/>
          <w:lang w:val="en-GB"/>
        </w:rPr>
        <w:t>a residence card</w:t>
      </w:r>
      <w:r w:rsidRPr="00280C90">
        <w:rPr>
          <w:lang w:val="en-GB"/>
        </w:rPr>
        <w:t xml:space="preserve"> </w:t>
      </w:r>
      <w:r w:rsidRPr="00280C90">
        <w:rPr>
          <w:b/>
          <w:lang w:val="en-GB"/>
        </w:rPr>
        <w:t>shall be issued</w:t>
      </w:r>
      <w:r w:rsidRPr="00280C90">
        <w:rPr>
          <w:lang w:val="en-GB"/>
        </w:rPr>
        <w:t xml:space="preserve"> within 30 days at the foreign representation of the Republic of Estonia or at the Service Office stated on the application form.</w:t>
      </w:r>
      <w:r w:rsidR="00B940E1" w:rsidRPr="00280C90">
        <w:rPr>
          <w:lang w:val="en-GB"/>
        </w:rPr>
        <w:t xml:space="preserve"> </w:t>
      </w:r>
    </w:p>
    <w:p w14:paraId="5BFBFE66" w14:textId="4D4EB9FF" w:rsidR="0034685D" w:rsidRPr="00280C90" w:rsidRDefault="000F18CD" w:rsidP="003B14E6">
      <w:pPr>
        <w:pStyle w:val="MMultilevel"/>
        <w:numPr>
          <w:ilvl w:val="0"/>
          <w:numId w:val="0"/>
        </w:numPr>
        <w:ind w:left="425"/>
        <w:rPr>
          <w:lang w:val="en-GB"/>
        </w:rPr>
      </w:pPr>
      <w:r w:rsidRPr="00280C90">
        <w:rPr>
          <w:lang w:val="en-GB"/>
        </w:rPr>
        <w:t>I</w:t>
      </w:r>
      <w:r w:rsidR="00100D0D" w:rsidRPr="00280C90">
        <w:rPr>
          <w:lang w:val="en-GB"/>
        </w:rPr>
        <w:t>n addition to the residence card, i</w:t>
      </w:r>
      <w:r w:rsidRPr="00280C90">
        <w:rPr>
          <w:lang w:val="en-GB"/>
        </w:rPr>
        <w:t>f the applicant meets the admission criteria</w:t>
      </w:r>
      <w:r w:rsidR="009408E4" w:rsidRPr="00280C90">
        <w:rPr>
          <w:lang w:val="en-GB"/>
        </w:rPr>
        <w:t>,</w:t>
      </w:r>
      <w:r w:rsidRPr="00280C90">
        <w:rPr>
          <w:lang w:val="en-GB"/>
        </w:rPr>
        <w:t xml:space="preserve"> a </w:t>
      </w:r>
      <w:r w:rsidRPr="00280C90">
        <w:rPr>
          <w:b/>
          <w:lang w:val="en-GB"/>
        </w:rPr>
        <w:t>residence permit</w:t>
      </w:r>
      <w:r w:rsidRPr="00280C90">
        <w:rPr>
          <w:lang w:val="en-GB"/>
        </w:rPr>
        <w:t xml:space="preserve"> for enterprise i</w:t>
      </w:r>
      <w:r w:rsidR="003D7F0E" w:rsidRPr="00280C90">
        <w:rPr>
          <w:lang w:val="en-GB"/>
        </w:rPr>
        <w:t>s granted</w:t>
      </w:r>
      <w:r w:rsidRPr="00280C90">
        <w:rPr>
          <w:lang w:val="en-GB"/>
        </w:rPr>
        <w:t xml:space="preserve"> </w:t>
      </w:r>
      <w:r w:rsidRPr="00280C90">
        <w:rPr>
          <w:b/>
          <w:lang w:val="en-GB"/>
        </w:rPr>
        <w:t xml:space="preserve">for up to </w:t>
      </w:r>
      <w:r w:rsidR="003D7F0E" w:rsidRPr="00280C90">
        <w:rPr>
          <w:b/>
          <w:lang w:val="en-GB"/>
        </w:rPr>
        <w:t>five</w:t>
      </w:r>
      <w:r w:rsidRPr="00280C90">
        <w:rPr>
          <w:b/>
          <w:lang w:val="en-GB"/>
        </w:rPr>
        <w:t xml:space="preserve"> years</w:t>
      </w:r>
      <w:r w:rsidR="002B14D7" w:rsidRPr="00280C90">
        <w:rPr>
          <w:rStyle w:val="FootnoteReference"/>
          <w:b/>
          <w:lang w:val="en-GB"/>
        </w:rPr>
        <w:footnoteReference w:id="36"/>
      </w:r>
      <w:r w:rsidR="003D7F0E" w:rsidRPr="00280C90">
        <w:rPr>
          <w:b/>
          <w:lang w:val="en-GB"/>
        </w:rPr>
        <w:t xml:space="preserve"> and </w:t>
      </w:r>
      <w:r w:rsidR="009211CC" w:rsidRPr="00280C90">
        <w:rPr>
          <w:b/>
          <w:lang w:val="en-GB"/>
        </w:rPr>
        <w:t xml:space="preserve">can be </w:t>
      </w:r>
      <w:r w:rsidR="003D7F0E" w:rsidRPr="00280C90">
        <w:rPr>
          <w:b/>
          <w:lang w:val="en-GB"/>
        </w:rPr>
        <w:t xml:space="preserve">extended </w:t>
      </w:r>
      <w:r w:rsidR="009211CC" w:rsidRPr="00280C90">
        <w:rPr>
          <w:b/>
          <w:lang w:val="en-GB"/>
        </w:rPr>
        <w:t xml:space="preserve">for </w:t>
      </w:r>
      <w:r w:rsidR="003D7F0E" w:rsidRPr="00280C90">
        <w:rPr>
          <w:b/>
          <w:lang w:val="en-GB"/>
        </w:rPr>
        <w:t>up to ten years</w:t>
      </w:r>
      <w:r w:rsidR="00D553A2" w:rsidRPr="00280C90">
        <w:rPr>
          <w:rStyle w:val="FootnoteReference"/>
          <w:b/>
          <w:lang w:val="en-GB"/>
        </w:rPr>
        <w:footnoteReference w:id="37"/>
      </w:r>
      <w:r w:rsidRPr="00280C90">
        <w:rPr>
          <w:lang w:val="en-GB"/>
        </w:rPr>
        <w:t>.</w:t>
      </w:r>
      <w:r w:rsidR="0034685D" w:rsidRPr="00280C90">
        <w:rPr>
          <w:lang w:val="en-GB"/>
        </w:rPr>
        <w:t xml:space="preserve"> </w:t>
      </w:r>
      <w:r w:rsidR="0095041C" w:rsidRPr="00280C90">
        <w:rPr>
          <w:lang w:val="en-GB"/>
        </w:rPr>
        <w:t>However, the mentioned minimum period of five years and the maximum period of ten years for the temporary residence permit may be reduced under the national legislation</w:t>
      </w:r>
      <w:r w:rsidR="00D553A2" w:rsidRPr="00280C90">
        <w:rPr>
          <w:rStyle w:val="FootnoteReference"/>
          <w:lang w:val="en-GB"/>
        </w:rPr>
        <w:footnoteReference w:id="38"/>
      </w:r>
      <w:r w:rsidR="0095041C" w:rsidRPr="00280C90">
        <w:rPr>
          <w:lang w:val="en-GB"/>
        </w:rPr>
        <w:t>.</w:t>
      </w:r>
      <w:r w:rsidR="0048150E" w:rsidRPr="00280C90">
        <w:rPr>
          <w:lang w:val="en-GB"/>
        </w:rPr>
        <w:t xml:space="preserve"> </w:t>
      </w:r>
      <w:r w:rsidR="0011629E" w:rsidRPr="00280C90">
        <w:rPr>
          <w:lang w:val="en-GB"/>
        </w:rPr>
        <w:t xml:space="preserve">The legislation </w:t>
      </w:r>
      <w:r w:rsidR="0011629E" w:rsidRPr="00280C90">
        <w:rPr>
          <w:lang w:val="en-GB"/>
        </w:rPr>
        <w:lastRenderedPageBreak/>
        <w:t>does not establish the legal reasons for reducing such periods but leaves it to the discretion of the competent authorities, on the basis of the assessment of the application and accompanying documents, when they deem it necessary (e.g. when the</w:t>
      </w:r>
      <w:r w:rsidR="0011629E" w:rsidRPr="00280C90">
        <w:rPr>
          <w:bCs w:val="0"/>
          <w:sz w:val="24"/>
          <w:szCs w:val="24"/>
          <w:lang w:val="en-GB"/>
        </w:rPr>
        <w:t xml:space="preserve"> </w:t>
      </w:r>
      <w:r w:rsidR="0011629E" w:rsidRPr="00280C90">
        <w:rPr>
          <w:lang w:val="en-GB"/>
        </w:rPr>
        <w:t xml:space="preserve">business plan is not very strong or there is a doubt about how beneficial this business is for EE or will the company be active). </w:t>
      </w:r>
      <w:r w:rsidR="0048150E" w:rsidRPr="00280C90">
        <w:rPr>
          <w:lang w:val="en-GB"/>
        </w:rPr>
        <w:t>Th</w:t>
      </w:r>
      <w:r w:rsidR="0011629E" w:rsidRPr="00280C90">
        <w:rPr>
          <w:lang w:val="en-GB"/>
        </w:rPr>
        <w:t>is</w:t>
      </w:r>
      <w:r w:rsidR="0048150E" w:rsidRPr="00280C90">
        <w:rPr>
          <w:lang w:val="en-GB"/>
        </w:rPr>
        <w:t xml:space="preserve"> allows to assess sooner whether the</w:t>
      </w:r>
      <w:r w:rsidR="005E208C" w:rsidRPr="00280C90">
        <w:rPr>
          <w:lang w:val="en-GB"/>
        </w:rPr>
        <w:t xml:space="preserve"> requirements for the permit are fulfilled, i.e. is the business still active, is the investment active, how beneficial is the business for the Estonian economy</w:t>
      </w:r>
      <w:r w:rsidR="00CB5F2D" w:rsidRPr="00280C90">
        <w:rPr>
          <w:lang w:val="en-GB"/>
        </w:rPr>
        <w:t xml:space="preserve"> etc.</w:t>
      </w:r>
      <w:r w:rsidR="0048150E" w:rsidRPr="00280C90">
        <w:rPr>
          <w:lang w:val="en-GB"/>
        </w:rPr>
        <w:t xml:space="preserve"> </w:t>
      </w:r>
      <w:r w:rsidR="0034685D" w:rsidRPr="00280C90">
        <w:rPr>
          <w:lang w:val="en-GB"/>
        </w:rPr>
        <w:t xml:space="preserve">After </w:t>
      </w:r>
      <w:r w:rsidR="0095041C" w:rsidRPr="00280C90">
        <w:rPr>
          <w:lang w:val="en-GB"/>
        </w:rPr>
        <w:t xml:space="preserve">the legally established </w:t>
      </w:r>
      <w:r w:rsidR="0034685D" w:rsidRPr="00280C90">
        <w:rPr>
          <w:lang w:val="en-GB"/>
        </w:rPr>
        <w:t>period</w:t>
      </w:r>
      <w:r w:rsidR="0095041C" w:rsidRPr="00280C90">
        <w:rPr>
          <w:lang w:val="en-GB"/>
        </w:rPr>
        <w:t>s</w:t>
      </w:r>
      <w:r w:rsidR="0034685D" w:rsidRPr="00280C90">
        <w:rPr>
          <w:lang w:val="en-GB"/>
        </w:rPr>
        <w:t xml:space="preserve">, the applicant can continue to </w:t>
      </w:r>
      <w:r w:rsidR="0034685D" w:rsidRPr="00280C90">
        <w:rPr>
          <w:b/>
          <w:lang w:val="en-GB"/>
        </w:rPr>
        <w:t>renew</w:t>
      </w:r>
      <w:r w:rsidR="0034685D" w:rsidRPr="00280C90">
        <w:rPr>
          <w:lang w:val="en-GB"/>
        </w:rPr>
        <w:t xml:space="preserve"> his/her residence permit or</w:t>
      </w:r>
      <w:r w:rsidR="0095041C" w:rsidRPr="00280C90">
        <w:rPr>
          <w:lang w:val="en-GB"/>
        </w:rPr>
        <w:t>,</w:t>
      </w:r>
      <w:r w:rsidR="0034685D" w:rsidRPr="00280C90">
        <w:rPr>
          <w:lang w:val="en-GB"/>
        </w:rPr>
        <w:t xml:space="preserve"> if s/he fulfils the conditions for </w:t>
      </w:r>
      <w:r w:rsidR="0034685D" w:rsidRPr="00280C90">
        <w:rPr>
          <w:b/>
          <w:lang w:val="en-GB"/>
        </w:rPr>
        <w:t>long-term residence permit</w:t>
      </w:r>
      <w:r w:rsidR="00D40000" w:rsidRPr="00280C90">
        <w:rPr>
          <w:rStyle w:val="FootnoteReference"/>
          <w:b/>
          <w:lang w:val="en-GB"/>
        </w:rPr>
        <w:footnoteReference w:id="39"/>
      </w:r>
      <w:r w:rsidR="0034685D" w:rsidRPr="00280C90">
        <w:rPr>
          <w:b/>
          <w:lang w:val="en-GB"/>
        </w:rPr>
        <w:t xml:space="preserve"> </w:t>
      </w:r>
      <w:r w:rsidR="0034685D" w:rsidRPr="00280C90">
        <w:rPr>
          <w:lang w:val="en-GB"/>
        </w:rPr>
        <w:t>s/he can apply for th</w:t>
      </w:r>
      <w:r w:rsidR="0048150E" w:rsidRPr="00280C90">
        <w:rPr>
          <w:lang w:val="en-GB"/>
        </w:rPr>
        <w:t>at,</w:t>
      </w:r>
      <w:r w:rsidR="005E208C" w:rsidRPr="00280C90">
        <w:rPr>
          <w:lang w:val="en-GB"/>
        </w:rPr>
        <w:t xml:space="preserve"> the latter is </w:t>
      </w:r>
      <w:r w:rsidR="0048150E" w:rsidRPr="00280C90">
        <w:rPr>
          <w:lang w:val="en-GB"/>
        </w:rPr>
        <w:t>also a prerequisite for</w:t>
      </w:r>
      <w:r w:rsidR="0048150E" w:rsidRPr="00280C90">
        <w:rPr>
          <w:b/>
          <w:lang w:val="en-GB"/>
        </w:rPr>
        <w:t xml:space="preserve"> citizenship</w:t>
      </w:r>
      <w:r w:rsidR="0048150E" w:rsidRPr="00280C90">
        <w:rPr>
          <w:rStyle w:val="FootnoteReference"/>
          <w:b/>
          <w:lang w:val="en-GB"/>
        </w:rPr>
        <w:footnoteReference w:id="40"/>
      </w:r>
      <w:r w:rsidR="0048150E" w:rsidRPr="00280C90">
        <w:rPr>
          <w:lang w:val="en-GB"/>
        </w:rPr>
        <w:t xml:space="preserve">. </w:t>
      </w:r>
    </w:p>
    <w:p w14:paraId="52901D21" w14:textId="0E66D562" w:rsidR="003B3938" w:rsidRPr="00280C90" w:rsidRDefault="007528F8" w:rsidP="00174609">
      <w:pPr>
        <w:pStyle w:val="MMultilevel"/>
        <w:numPr>
          <w:ilvl w:val="0"/>
          <w:numId w:val="0"/>
        </w:numPr>
        <w:ind w:left="425"/>
        <w:rPr>
          <w:lang w:val="en-GB"/>
        </w:rPr>
      </w:pPr>
      <w:r w:rsidRPr="00280C90">
        <w:rPr>
          <w:lang w:val="en-GB"/>
        </w:rPr>
        <w:t>T</w:t>
      </w:r>
      <w:r w:rsidR="0034685D" w:rsidRPr="00280C90">
        <w:rPr>
          <w:lang w:val="en-GB"/>
        </w:rPr>
        <w:t>he</w:t>
      </w:r>
      <w:r w:rsidR="003D7F0E" w:rsidRPr="00280C90">
        <w:rPr>
          <w:lang w:val="en-GB"/>
        </w:rPr>
        <w:t xml:space="preserve"> </w:t>
      </w:r>
      <w:r w:rsidR="00EA0CDE" w:rsidRPr="00280C90">
        <w:rPr>
          <w:b/>
          <w:lang w:val="en-GB"/>
        </w:rPr>
        <w:t>d</w:t>
      </w:r>
      <w:r w:rsidR="000F18CD" w:rsidRPr="00280C90">
        <w:rPr>
          <w:b/>
          <w:lang w:val="en-GB"/>
        </w:rPr>
        <w:t xml:space="preserve">ocuments for the </w:t>
      </w:r>
      <w:r w:rsidR="0095041C" w:rsidRPr="00280C90">
        <w:rPr>
          <w:b/>
          <w:lang w:val="en-GB"/>
        </w:rPr>
        <w:t xml:space="preserve">renewal of the </w:t>
      </w:r>
      <w:r w:rsidR="000F18CD" w:rsidRPr="00280C90">
        <w:rPr>
          <w:b/>
          <w:lang w:val="en-GB"/>
        </w:rPr>
        <w:t>residence permit</w:t>
      </w:r>
      <w:r w:rsidR="000F18CD" w:rsidRPr="00280C90">
        <w:rPr>
          <w:lang w:val="en-GB"/>
        </w:rPr>
        <w:t xml:space="preserve"> shoul</w:t>
      </w:r>
      <w:r w:rsidR="00B940E1" w:rsidRPr="00280C90">
        <w:rPr>
          <w:lang w:val="en-GB"/>
        </w:rPr>
        <w:t xml:space="preserve">d be </w:t>
      </w:r>
      <w:r w:rsidR="00B940E1" w:rsidRPr="00280C90">
        <w:rPr>
          <w:b/>
          <w:lang w:val="en-GB"/>
        </w:rPr>
        <w:t>submitted</w:t>
      </w:r>
      <w:r w:rsidR="00B940E1" w:rsidRPr="00280C90">
        <w:rPr>
          <w:lang w:val="en-GB"/>
        </w:rPr>
        <w:t xml:space="preserve"> at least </w:t>
      </w:r>
      <w:r w:rsidR="00B940E1" w:rsidRPr="00280C90">
        <w:rPr>
          <w:b/>
          <w:lang w:val="en-GB"/>
        </w:rPr>
        <w:t>two</w:t>
      </w:r>
      <w:r w:rsidR="000F18CD" w:rsidRPr="00280C90">
        <w:rPr>
          <w:b/>
          <w:lang w:val="en-GB"/>
        </w:rPr>
        <w:t xml:space="preserve"> months</w:t>
      </w:r>
      <w:r w:rsidR="000F18CD" w:rsidRPr="00280C90">
        <w:rPr>
          <w:lang w:val="en-GB"/>
        </w:rPr>
        <w:t xml:space="preserve"> prior</w:t>
      </w:r>
      <w:r w:rsidR="003D7F0E" w:rsidRPr="00280C90">
        <w:rPr>
          <w:lang w:val="en-GB"/>
        </w:rPr>
        <w:t xml:space="preserve"> to the</w:t>
      </w:r>
      <w:r w:rsidR="000F18CD" w:rsidRPr="00280C90">
        <w:rPr>
          <w:lang w:val="en-GB"/>
        </w:rPr>
        <w:t xml:space="preserve"> expiry of the valid residence permit</w:t>
      </w:r>
      <w:r w:rsidR="004D766F" w:rsidRPr="00280C90">
        <w:rPr>
          <w:rStyle w:val="FootnoteReference"/>
          <w:lang w:val="en-GB"/>
        </w:rPr>
        <w:footnoteReference w:id="41"/>
      </w:r>
      <w:r w:rsidR="000F18CD" w:rsidRPr="00280C90">
        <w:rPr>
          <w:lang w:val="en-GB"/>
        </w:rPr>
        <w:t xml:space="preserve">. </w:t>
      </w:r>
      <w:r w:rsidR="0095041C" w:rsidRPr="00280C90">
        <w:rPr>
          <w:lang w:val="en-GB"/>
        </w:rPr>
        <w:t xml:space="preserve">The </w:t>
      </w:r>
      <w:r w:rsidR="0095041C" w:rsidRPr="00280C90">
        <w:rPr>
          <w:b/>
          <w:lang w:val="en-GB"/>
        </w:rPr>
        <w:t>application for renewal</w:t>
      </w:r>
      <w:r w:rsidR="0095041C" w:rsidRPr="00280C90">
        <w:rPr>
          <w:lang w:val="en-GB"/>
        </w:rPr>
        <w:t xml:space="preserve"> </w:t>
      </w:r>
      <w:r w:rsidR="000F18CD" w:rsidRPr="00280C90">
        <w:rPr>
          <w:lang w:val="en-GB"/>
        </w:rPr>
        <w:t xml:space="preserve">should be done </w:t>
      </w:r>
      <w:r w:rsidR="000F18CD" w:rsidRPr="00280C90">
        <w:rPr>
          <w:b/>
          <w:lang w:val="en-GB"/>
        </w:rPr>
        <w:t>in person</w:t>
      </w:r>
      <w:r w:rsidR="000F18CD" w:rsidRPr="00280C90">
        <w:rPr>
          <w:lang w:val="en-GB"/>
        </w:rPr>
        <w:t xml:space="preserve"> at a </w:t>
      </w:r>
      <w:r w:rsidR="00852B27" w:rsidRPr="00280C90">
        <w:rPr>
          <w:lang w:val="en-GB"/>
        </w:rPr>
        <w:t>Police and Border Guard Board´s S</w:t>
      </w:r>
      <w:r w:rsidR="000F18CD" w:rsidRPr="00280C90">
        <w:rPr>
          <w:lang w:val="en-GB"/>
        </w:rPr>
        <w:t>ervice Office</w:t>
      </w:r>
      <w:r w:rsidR="00D30BFD" w:rsidRPr="00280C90">
        <w:rPr>
          <w:rStyle w:val="FootnoteReference"/>
          <w:lang w:val="en-GB"/>
        </w:rPr>
        <w:footnoteReference w:id="42"/>
      </w:r>
      <w:r w:rsidR="000F18CD" w:rsidRPr="00280C90">
        <w:rPr>
          <w:lang w:val="en-GB"/>
        </w:rPr>
        <w:t xml:space="preserve"> in case the applicant has to be fingerprinted</w:t>
      </w:r>
      <w:r w:rsidR="009211CC" w:rsidRPr="00280C90">
        <w:rPr>
          <w:lang w:val="en-GB"/>
        </w:rPr>
        <w:t xml:space="preserve"> in cases where more than five years from the date of the previous residence permit application have passed</w:t>
      </w:r>
      <w:r w:rsidR="00E656B1" w:rsidRPr="00280C90">
        <w:rPr>
          <w:rStyle w:val="FootnoteReference"/>
          <w:lang w:val="en-GB"/>
        </w:rPr>
        <w:footnoteReference w:id="43"/>
      </w:r>
      <w:r w:rsidR="000F18CD" w:rsidRPr="00280C90">
        <w:rPr>
          <w:lang w:val="en-GB"/>
        </w:rPr>
        <w:t xml:space="preserve">. </w:t>
      </w:r>
      <w:r w:rsidR="000F18CD" w:rsidRPr="00280C90">
        <w:rPr>
          <w:b/>
          <w:lang w:val="en-GB"/>
        </w:rPr>
        <w:t xml:space="preserve">If less than </w:t>
      </w:r>
      <w:r w:rsidR="00B940E1" w:rsidRPr="00280C90">
        <w:rPr>
          <w:b/>
          <w:lang w:val="en-GB"/>
        </w:rPr>
        <w:t>five</w:t>
      </w:r>
      <w:r w:rsidR="000F18CD" w:rsidRPr="00280C90">
        <w:rPr>
          <w:b/>
          <w:lang w:val="en-GB"/>
        </w:rPr>
        <w:t xml:space="preserve"> years have passed</w:t>
      </w:r>
      <w:r w:rsidR="000F18CD" w:rsidRPr="00280C90">
        <w:rPr>
          <w:lang w:val="en-GB"/>
        </w:rPr>
        <w:t xml:space="preserve"> from the previous residence permit</w:t>
      </w:r>
      <w:r w:rsidR="0095041C" w:rsidRPr="00280C90">
        <w:rPr>
          <w:lang w:val="en-GB"/>
        </w:rPr>
        <w:t xml:space="preserve"> application</w:t>
      </w:r>
      <w:r w:rsidR="000F18CD" w:rsidRPr="00280C90">
        <w:rPr>
          <w:lang w:val="en-GB"/>
        </w:rPr>
        <w:t xml:space="preserve"> and from </w:t>
      </w:r>
      <w:r w:rsidR="009211CC" w:rsidRPr="00280C90">
        <w:rPr>
          <w:lang w:val="en-GB"/>
        </w:rPr>
        <w:t xml:space="preserve">the </w:t>
      </w:r>
      <w:r w:rsidR="000F18CD" w:rsidRPr="00280C90">
        <w:rPr>
          <w:lang w:val="en-GB"/>
        </w:rPr>
        <w:t xml:space="preserve">capturing of fingerprints, the applicant can also apply for </w:t>
      </w:r>
      <w:r w:rsidRPr="00280C90">
        <w:rPr>
          <w:lang w:val="en-GB"/>
        </w:rPr>
        <w:t xml:space="preserve">the renewal </w:t>
      </w:r>
      <w:r w:rsidR="000F18CD" w:rsidRPr="00280C90">
        <w:rPr>
          <w:lang w:val="en-GB"/>
        </w:rPr>
        <w:t xml:space="preserve">of residence permit </w:t>
      </w:r>
      <w:r w:rsidR="000F18CD" w:rsidRPr="00280C90">
        <w:rPr>
          <w:b/>
          <w:lang w:val="en-GB"/>
        </w:rPr>
        <w:t>by post or by e-mail</w:t>
      </w:r>
      <w:r w:rsidR="000F18CD" w:rsidRPr="00280C90">
        <w:rPr>
          <w:lang w:val="en-GB"/>
        </w:rPr>
        <w:t xml:space="preserve">. The </w:t>
      </w:r>
      <w:r w:rsidR="000F18CD" w:rsidRPr="00280C90">
        <w:rPr>
          <w:b/>
          <w:lang w:val="en-GB"/>
        </w:rPr>
        <w:t>decision on extension or refusal to extend</w:t>
      </w:r>
      <w:r w:rsidR="000F18CD" w:rsidRPr="00280C90">
        <w:rPr>
          <w:lang w:val="en-GB"/>
        </w:rPr>
        <w:t xml:space="preserve"> the temporary residence permit is made at the latest </w:t>
      </w:r>
      <w:r w:rsidR="000F18CD" w:rsidRPr="00280C90">
        <w:rPr>
          <w:b/>
          <w:lang w:val="en-GB"/>
        </w:rPr>
        <w:t>10 days prior the expiry of the validity term of the temporary residence permit.</w:t>
      </w:r>
      <w:r w:rsidR="00B940E1" w:rsidRPr="00280C90">
        <w:rPr>
          <w:b/>
          <w:lang w:val="en-GB"/>
        </w:rPr>
        <w:t xml:space="preserve"> If the residence permit of the applicant expires </w:t>
      </w:r>
      <w:r w:rsidR="0095041C" w:rsidRPr="00280C90">
        <w:rPr>
          <w:b/>
          <w:lang w:val="en-GB"/>
        </w:rPr>
        <w:t>during</w:t>
      </w:r>
      <w:r w:rsidR="00B940E1" w:rsidRPr="00280C90">
        <w:rPr>
          <w:b/>
          <w:lang w:val="en-GB"/>
        </w:rPr>
        <w:t xml:space="preserve"> the period of validity</w:t>
      </w:r>
      <w:r w:rsidR="00B940E1" w:rsidRPr="00280C90">
        <w:rPr>
          <w:lang w:val="en-GB"/>
        </w:rPr>
        <w:t xml:space="preserve">, the </w:t>
      </w:r>
      <w:r w:rsidR="00B940E1" w:rsidRPr="00280C90">
        <w:rPr>
          <w:b/>
          <w:lang w:val="en-GB"/>
        </w:rPr>
        <w:t>stay</w:t>
      </w:r>
      <w:r w:rsidR="00B940E1" w:rsidRPr="00280C90">
        <w:rPr>
          <w:lang w:val="en-GB"/>
        </w:rPr>
        <w:t xml:space="preserve"> in Estonia shall be </w:t>
      </w:r>
      <w:r w:rsidR="00B940E1" w:rsidRPr="00280C90">
        <w:rPr>
          <w:b/>
          <w:lang w:val="en-GB"/>
        </w:rPr>
        <w:t>legal</w:t>
      </w:r>
      <w:r w:rsidR="00B940E1" w:rsidRPr="00280C90">
        <w:rPr>
          <w:lang w:val="en-GB"/>
        </w:rPr>
        <w:t xml:space="preserve"> for </w:t>
      </w:r>
      <w:r w:rsidR="00B940E1" w:rsidRPr="00280C90">
        <w:rPr>
          <w:b/>
          <w:lang w:val="en-GB"/>
        </w:rPr>
        <w:t>the 90 days following the expiry</w:t>
      </w:r>
      <w:r w:rsidR="00B940E1" w:rsidRPr="00280C90">
        <w:rPr>
          <w:lang w:val="en-GB"/>
        </w:rPr>
        <w:t xml:space="preserve"> date of the period of validity of the residence permit. During this period, an alien has </w:t>
      </w:r>
      <w:r w:rsidR="00B940E1" w:rsidRPr="00280C90">
        <w:rPr>
          <w:b/>
          <w:lang w:val="en-GB"/>
        </w:rPr>
        <w:t>the right to work</w:t>
      </w:r>
      <w:r w:rsidR="00B940E1" w:rsidRPr="00280C90">
        <w:rPr>
          <w:lang w:val="en-GB"/>
        </w:rPr>
        <w:t xml:space="preserve"> in Estonia directly arising from law. </w:t>
      </w:r>
      <w:r w:rsidR="000F18CD" w:rsidRPr="00280C90">
        <w:rPr>
          <w:lang w:val="en-GB"/>
        </w:rPr>
        <w:t xml:space="preserve">The </w:t>
      </w:r>
      <w:r w:rsidR="00B940E1" w:rsidRPr="00280C90">
        <w:rPr>
          <w:b/>
          <w:lang w:val="en-GB"/>
        </w:rPr>
        <w:t xml:space="preserve">renewed </w:t>
      </w:r>
      <w:r w:rsidR="000F18CD" w:rsidRPr="00280C90">
        <w:rPr>
          <w:b/>
          <w:lang w:val="en-GB"/>
        </w:rPr>
        <w:t>residence card</w:t>
      </w:r>
      <w:r w:rsidR="000F18CD" w:rsidRPr="00280C90">
        <w:rPr>
          <w:lang w:val="en-GB"/>
        </w:rPr>
        <w:t xml:space="preserve"> is </w:t>
      </w:r>
      <w:r w:rsidR="000F18CD" w:rsidRPr="00280C90">
        <w:rPr>
          <w:b/>
          <w:lang w:val="en-GB"/>
        </w:rPr>
        <w:t>issued at</w:t>
      </w:r>
      <w:r w:rsidR="000F18CD" w:rsidRPr="00280C90">
        <w:rPr>
          <w:lang w:val="en-GB"/>
        </w:rPr>
        <w:t xml:space="preserve"> the </w:t>
      </w:r>
      <w:r w:rsidR="000F18CD" w:rsidRPr="00280C90">
        <w:rPr>
          <w:b/>
          <w:lang w:val="en-GB"/>
        </w:rPr>
        <w:t>Service Office of the Police and Border Guard Board</w:t>
      </w:r>
      <w:r w:rsidR="000F18CD" w:rsidRPr="00280C90">
        <w:rPr>
          <w:lang w:val="en-GB"/>
        </w:rPr>
        <w:t>.</w:t>
      </w:r>
    </w:p>
    <w:p w14:paraId="65E9F7EE" w14:textId="77777777" w:rsidR="00100D0D" w:rsidRPr="00280C90" w:rsidRDefault="00100D0D" w:rsidP="00100D0D">
      <w:pPr>
        <w:pStyle w:val="MMultilevel"/>
        <w:rPr>
          <w:lang w:val="en-GB"/>
        </w:rPr>
      </w:pPr>
      <w:r w:rsidRPr="00280C90">
        <w:rPr>
          <w:lang w:val="en-GB"/>
        </w:rPr>
        <w:t xml:space="preserve">In case of </w:t>
      </w:r>
      <w:r w:rsidRPr="00280C90">
        <w:rPr>
          <w:b/>
          <w:lang w:val="en-GB"/>
        </w:rPr>
        <w:t>refusal</w:t>
      </w:r>
      <w:r w:rsidRPr="00280C90">
        <w:rPr>
          <w:lang w:val="en-GB"/>
        </w:rPr>
        <w:t xml:space="preserve">, a </w:t>
      </w:r>
      <w:r w:rsidRPr="00280C90">
        <w:rPr>
          <w:b/>
          <w:lang w:val="en-GB"/>
        </w:rPr>
        <w:t>written objection</w:t>
      </w:r>
      <w:r w:rsidRPr="00280C90">
        <w:rPr>
          <w:lang w:val="en-GB"/>
        </w:rPr>
        <w:t xml:space="preserve"> to the decision can be submitted to the Police and Border Guard Board within 10 days of receiving the decision </w:t>
      </w:r>
      <w:r w:rsidRPr="00280C90">
        <w:rPr>
          <w:b/>
          <w:lang w:val="en-GB"/>
        </w:rPr>
        <w:t>or an appeal to the Tallinn Administrative Court</w:t>
      </w:r>
      <w:r w:rsidRPr="00280C90">
        <w:rPr>
          <w:lang w:val="en-GB"/>
        </w:rPr>
        <w:t xml:space="preserve"> within the same period (10 days)</w:t>
      </w:r>
      <w:r w:rsidRPr="00280C90">
        <w:rPr>
          <w:rStyle w:val="FootnoteReference"/>
          <w:lang w:val="en-GB"/>
        </w:rPr>
        <w:footnoteReference w:id="44"/>
      </w:r>
      <w:r w:rsidRPr="00280C90">
        <w:rPr>
          <w:lang w:val="en-GB"/>
        </w:rPr>
        <w:t xml:space="preserve">. Also, </w:t>
      </w:r>
      <w:r w:rsidRPr="00280C90">
        <w:rPr>
          <w:b/>
          <w:lang w:val="en-GB"/>
        </w:rPr>
        <w:t>applicants from abroad</w:t>
      </w:r>
      <w:r w:rsidRPr="00280C90">
        <w:rPr>
          <w:lang w:val="en-GB"/>
        </w:rPr>
        <w:t xml:space="preserve"> can appeal the negative decision. The applicant can hire a </w:t>
      </w:r>
      <w:r w:rsidRPr="00280C90">
        <w:rPr>
          <w:b/>
          <w:lang w:val="en-GB"/>
        </w:rPr>
        <w:t>legal representative</w:t>
      </w:r>
      <w:r w:rsidRPr="00280C90">
        <w:rPr>
          <w:lang w:val="en-GB"/>
        </w:rPr>
        <w:t xml:space="preserve"> for the appeal procedure.</w:t>
      </w:r>
    </w:p>
    <w:p w14:paraId="6720870D" w14:textId="77777777" w:rsidR="00100D0D" w:rsidRPr="00280C90" w:rsidRDefault="00100D0D" w:rsidP="00204BA5">
      <w:pPr>
        <w:pStyle w:val="MBT"/>
        <w:rPr>
          <w:lang w:val="en-GB"/>
        </w:rPr>
      </w:pPr>
    </w:p>
    <w:p w14:paraId="64534304" w14:textId="77777777" w:rsidR="008A11E9" w:rsidRPr="00280C90" w:rsidRDefault="008A11E9" w:rsidP="00204BA5">
      <w:pPr>
        <w:pStyle w:val="MBT"/>
        <w:rPr>
          <w:lang w:val="en-GB"/>
        </w:rPr>
      </w:pPr>
    </w:p>
    <w:p w14:paraId="79C863AE" w14:textId="3DE66C9D" w:rsidR="00B311A7" w:rsidRPr="00280C90" w:rsidRDefault="00B311A7" w:rsidP="0001799A">
      <w:pPr>
        <w:pStyle w:val="MH2"/>
        <w:outlineLvl w:val="9"/>
      </w:pPr>
      <w:bookmarkStart w:id="11" w:name="_Hlk496121285"/>
      <w:r w:rsidRPr="00280C90">
        <w:t>Competent authorities</w:t>
      </w:r>
      <w:r w:rsidR="00B65D4C" w:rsidRPr="00280C90">
        <w:t xml:space="preserve"> AND NON-PUBLIC BODIES</w:t>
      </w:r>
    </w:p>
    <w:p w14:paraId="315CF033" w14:textId="78947727" w:rsidR="00E950E2" w:rsidRPr="00280C90" w:rsidRDefault="00E950E2" w:rsidP="00E950E2">
      <w:pPr>
        <w:pStyle w:val="MMultilevel"/>
        <w:numPr>
          <w:ilvl w:val="0"/>
          <w:numId w:val="0"/>
        </w:numPr>
        <w:rPr>
          <w:lang w:val="en-GB"/>
        </w:rPr>
      </w:pPr>
      <w:r w:rsidRPr="00280C90">
        <w:rPr>
          <w:lang w:val="en-GB"/>
        </w:rPr>
        <w:t xml:space="preserve">In Estonia, there is one competent authority, which is responsible for granting residence permits. According to </w:t>
      </w:r>
      <w:r w:rsidR="0095041C" w:rsidRPr="00280C90">
        <w:rPr>
          <w:lang w:val="en-GB"/>
        </w:rPr>
        <w:t>A</w:t>
      </w:r>
      <w:r w:rsidR="007528F8" w:rsidRPr="00280C90">
        <w:rPr>
          <w:lang w:val="en-GB"/>
        </w:rPr>
        <w:t xml:space="preserve">rticle 211 of the </w:t>
      </w:r>
      <w:r w:rsidRPr="00280C90">
        <w:rPr>
          <w:lang w:val="en-GB"/>
        </w:rPr>
        <w:t xml:space="preserve">Aliens Act </w:t>
      </w:r>
      <w:r w:rsidRPr="00280C90">
        <w:rPr>
          <w:b/>
          <w:lang w:val="en-GB"/>
        </w:rPr>
        <w:t>the issue or refusal to issue, the extension or refusal to extend</w:t>
      </w:r>
      <w:r w:rsidRPr="00280C90">
        <w:rPr>
          <w:lang w:val="en-GB"/>
        </w:rPr>
        <w:t xml:space="preserve"> of a temporary residence permit shall be decided by the </w:t>
      </w:r>
      <w:r w:rsidRPr="00280C90">
        <w:rPr>
          <w:b/>
          <w:lang w:val="en-GB"/>
        </w:rPr>
        <w:t>Police and Border Guard Board</w:t>
      </w:r>
      <w:r w:rsidR="0056416C" w:rsidRPr="00280C90">
        <w:rPr>
          <w:lang w:val="en-GB"/>
        </w:rPr>
        <w:t xml:space="preserve"> (hereinafter, ‘the Board’)</w:t>
      </w:r>
      <w:r w:rsidRPr="00280C90">
        <w:rPr>
          <w:lang w:val="en-GB"/>
        </w:rPr>
        <w:t xml:space="preserve">. This is a government agency under the administration of the Ministry of the </w:t>
      </w:r>
      <w:r w:rsidRPr="00280C90">
        <w:rPr>
          <w:lang w:val="en-GB"/>
        </w:rPr>
        <w:lastRenderedPageBreak/>
        <w:t xml:space="preserve">Interior. Within the Board, the </w:t>
      </w:r>
      <w:r w:rsidR="0056416C" w:rsidRPr="00280C90">
        <w:rPr>
          <w:b/>
          <w:lang w:val="en-GB"/>
        </w:rPr>
        <w:t>Migration Department</w:t>
      </w:r>
      <w:r w:rsidR="0056416C" w:rsidRPr="00280C90">
        <w:rPr>
          <w:lang w:val="en-GB"/>
        </w:rPr>
        <w:t xml:space="preserve"> </w:t>
      </w:r>
      <w:r w:rsidRPr="00280C90">
        <w:rPr>
          <w:lang w:val="en-GB"/>
        </w:rPr>
        <w:t>is</w:t>
      </w:r>
      <w:r w:rsidR="0056416C" w:rsidRPr="00280C90">
        <w:rPr>
          <w:lang w:val="en-GB"/>
        </w:rPr>
        <w:t xml:space="preserve"> in charge of</w:t>
      </w:r>
      <w:r w:rsidRPr="00280C90">
        <w:rPr>
          <w:lang w:val="en-GB"/>
        </w:rPr>
        <w:t xml:space="preserve"> processing the applications and makes the decision regarding residence permit applications. </w:t>
      </w:r>
    </w:p>
    <w:p w14:paraId="3B0BB3D4" w14:textId="77777777" w:rsidR="005428EF" w:rsidRPr="00280C90" w:rsidRDefault="005428EF" w:rsidP="00E950E2">
      <w:pPr>
        <w:pStyle w:val="MMultilevel"/>
        <w:numPr>
          <w:ilvl w:val="0"/>
          <w:numId w:val="0"/>
        </w:numPr>
        <w:rPr>
          <w:lang w:val="en-GB"/>
        </w:rPr>
      </w:pPr>
    </w:p>
    <w:p w14:paraId="218C8F48" w14:textId="2CB91A41" w:rsidR="00E950E2" w:rsidRPr="00280C90" w:rsidRDefault="00E950E2" w:rsidP="00E950E2">
      <w:pPr>
        <w:pStyle w:val="MMultilevel"/>
        <w:numPr>
          <w:ilvl w:val="0"/>
          <w:numId w:val="0"/>
        </w:numPr>
        <w:rPr>
          <w:lang w:val="en-GB"/>
        </w:rPr>
      </w:pPr>
      <w:r w:rsidRPr="00280C90">
        <w:rPr>
          <w:lang w:val="en-GB"/>
        </w:rPr>
        <w:t xml:space="preserve">Residence permit applications are submitted to the Board via the Estonian </w:t>
      </w:r>
      <w:r w:rsidR="00265971" w:rsidRPr="00280C90">
        <w:rPr>
          <w:lang w:val="en-GB"/>
        </w:rPr>
        <w:t>f</w:t>
      </w:r>
      <w:r w:rsidRPr="00280C90">
        <w:rPr>
          <w:lang w:val="en-GB"/>
        </w:rPr>
        <w:t xml:space="preserve">oreign </w:t>
      </w:r>
      <w:r w:rsidR="00265971" w:rsidRPr="00280C90">
        <w:rPr>
          <w:lang w:val="en-GB"/>
        </w:rPr>
        <w:t>m</w:t>
      </w:r>
      <w:r w:rsidR="0095041C" w:rsidRPr="00280C90">
        <w:rPr>
          <w:lang w:val="en-GB"/>
        </w:rPr>
        <w:t>ission</w:t>
      </w:r>
      <w:r w:rsidR="00265971" w:rsidRPr="00280C90">
        <w:rPr>
          <w:lang w:val="en-GB"/>
        </w:rPr>
        <w:t>s</w:t>
      </w:r>
      <w:r w:rsidR="0095041C" w:rsidRPr="00280C90">
        <w:rPr>
          <w:lang w:val="en-GB"/>
        </w:rPr>
        <w:t xml:space="preserve"> </w:t>
      </w:r>
      <w:r w:rsidR="0095041C" w:rsidRPr="00280C90">
        <w:rPr>
          <w:b/>
          <w:lang w:val="en-GB"/>
        </w:rPr>
        <w:t xml:space="preserve">when </w:t>
      </w:r>
      <w:r w:rsidRPr="00280C90">
        <w:rPr>
          <w:b/>
          <w:lang w:val="en-GB"/>
        </w:rPr>
        <w:t xml:space="preserve">the application is submitted </w:t>
      </w:r>
      <w:r w:rsidR="0056416C" w:rsidRPr="00280C90">
        <w:rPr>
          <w:b/>
          <w:lang w:val="en-GB"/>
        </w:rPr>
        <w:t xml:space="preserve">from </w:t>
      </w:r>
      <w:r w:rsidRPr="00280C90">
        <w:rPr>
          <w:b/>
          <w:lang w:val="en-GB"/>
        </w:rPr>
        <w:t>abroad</w:t>
      </w:r>
      <w:r w:rsidRPr="00280C90">
        <w:rPr>
          <w:lang w:val="en-GB"/>
        </w:rPr>
        <w:t>. In some cases, the application may be submitted directly to the Board. As described above</w:t>
      </w:r>
      <w:r w:rsidR="0095041C" w:rsidRPr="00280C90">
        <w:rPr>
          <w:lang w:val="en-GB"/>
        </w:rPr>
        <w:t>,</w:t>
      </w:r>
      <w:r w:rsidRPr="00280C90">
        <w:rPr>
          <w:lang w:val="en-GB"/>
        </w:rPr>
        <w:t xml:space="preserve"> the Board may </w:t>
      </w:r>
      <w:r w:rsidRPr="00280C90">
        <w:rPr>
          <w:b/>
          <w:lang w:val="en-GB"/>
        </w:rPr>
        <w:t>consult other institutions or expert</w:t>
      </w:r>
      <w:r w:rsidR="005428EF" w:rsidRPr="00280C90">
        <w:rPr>
          <w:b/>
          <w:lang w:val="en-GB"/>
        </w:rPr>
        <w:t>s</w:t>
      </w:r>
      <w:r w:rsidRPr="00280C90">
        <w:rPr>
          <w:lang w:val="en-GB"/>
        </w:rPr>
        <w:t xml:space="preserve"> regarding the fulfilment of the residence permit conditions set for investors. However, the final decision</w:t>
      </w:r>
      <w:r w:rsidR="0056416C" w:rsidRPr="00280C90">
        <w:rPr>
          <w:lang w:val="en-GB"/>
        </w:rPr>
        <w:t xml:space="preserve"> on the application</w:t>
      </w:r>
      <w:r w:rsidRPr="00280C90">
        <w:rPr>
          <w:lang w:val="en-GB"/>
        </w:rPr>
        <w:t xml:space="preserve"> is made by the Board. </w:t>
      </w:r>
    </w:p>
    <w:bookmarkEnd w:id="11"/>
    <w:p w14:paraId="67D93956" w14:textId="27867D52" w:rsidR="003B3938" w:rsidRPr="00280C90" w:rsidRDefault="003B3938" w:rsidP="003B3938">
      <w:pPr>
        <w:pStyle w:val="MBT"/>
        <w:rPr>
          <w:lang w:val="en-GB"/>
        </w:rPr>
      </w:pPr>
    </w:p>
    <w:p w14:paraId="6D828941" w14:textId="77777777" w:rsidR="00174609" w:rsidRPr="00280C90" w:rsidRDefault="00174609" w:rsidP="003B3938">
      <w:pPr>
        <w:pStyle w:val="MBT"/>
        <w:rPr>
          <w:lang w:val="en-GB"/>
        </w:rPr>
      </w:pPr>
    </w:p>
    <w:p w14:paraId="4698A778" w14:textId="6DF314AA" w:rsidR="00B311A7" w:rsidRPr="00280C90" w:rsidRDefault="00B311A7" w:rsidP="0001799A">
      <w:pPr>
        <w:pStyle w:val="MH2"/>
        <w:outlineLvl w:val="9"/>
      </w:pPr>
      <w:r w:rsidRPr="00280C90">
        <w:t>Monitoring of the proceedings and the authorities involved</w:t>
      </w:r>
    </w:p>
    <w:p w14:paraId="3E8A6CCC" w14:textId="6DC0F944" w:rsidR="00D136E3" w:rsidRPr="00280C90" w:rsidRDefault="00EE597F" w:rsidP="00EE597F">
      <w:pPr>
        <w:pStyle w:val="MMultilevel"/>
        <w:numPr>
          <w:ilvl w:val="0"/>
          <w:numId w:val="0"/>
        </w:numPr>
        <w:rPr>
          <w:lang w:val="en-GB"/>
        </w:rPr>
      </w:pPr>
      <w:r w:rsidRPr="00280C90">
        <w:rPr>
          <w:lang w:val="en-GB"/>
        </w:rPr>
        <w:t xml:space="preserve">The Aliens Act </w:t>
      </w:r>
      <w:r w:rsidR="0056416C" w:rsidRPr="00280C90">
        <w:rPr>
          <w:lang w:val="en-GB"/>
        </w:rPr>
        <w:t>sets</w:t>
      </w:r>
      <w:r w:rsidR="00D136E3" w:rsidRPr="00280C90">
        <w:rPr>
          <w:lang w:val="en-GB"/>
        </w:rPr>
        <w:t xml:space="preserve"> an </w:t>
      </w:r>
      <w:r w:rsidR="00D136E3" w:rsidRPr="00280C90">
        <w:rPr>
          <w:b/>
          <w:lang w:val="en-GB"/>
        </w:rPr>
        <w:t>annual immigration quota</w:t>
      </w:r>
      <w:r w:rsidR="00D136E3" w:rsidRPr="00280C90">
        <w:rPr>
          <w:lang w:val="en-GB"/>
        </w:rPr>
        <w:t xml:space="preserve"> that applies to investors</w:t>
      </w:r>
      <w:r w:rsidR="006A6474" w:rsidRPr="00280C90">
        <w:rPr>
          <w:lang w:val="en-GB"/>
        </w:rPr>
        <w:t xml:space="preserve">, </w:t>
      </w:r>
      <w:r w:rsidR="006A6474" w:rsidRPr="00280C90">
        <w:rPr>
          <w:b/>
          <w:lang w:val="en-GB"/>
        </w:rPr>
        <w:t>except for major investors</w:t>
      </w:r>
      <w:r w:rsidR="00A305F1" w:rsidRPr="00280C90">
        <w:rPr>
          <w:b/>
          <w:lang w:val="en-GB"/>
        </w:rPr>
        <w:t xml:space="preserve"> </w:t>
      </w:r>
      <w:r w:rsidR="00A305F1" w:rsidRPr="00280C90">
        <w:rPr>
          <w:lang w:val="en-GB"/>
        </w:rPr>
        <w:t>and for start-up investors</w:t>
      </w:r>
      <w:r w:rsidR="006A6474" w:rsidRPr="00280C90">
        <w:rPr>
          <w:lang w:val="en-GB"/>
        </w:rPr>
        <w:t xml:space="preserve">. Also, </w:t>
      </w:r>
      <w:r w:rsidR="006A6474" w:rsidRPr="00280C90">
        <w:rPr>
          <w:b/>
          <w:lang w:val="en-GB"/>
        </w:rPr>
        <w:t>citizens of USA and Japan are exempt</w:t>
      </w:r>
      <w:r w:rsidR="006A6474" w:rsidRPr="00280C90">
        <w:rPr>
          <w:lang w:val="en-GB"/>
        </w:rPr>
        <w:t xml:space="preserve"> from the quota</w:t>
      </w:r>
      <w:r w:rsidR="006A6474" w:rsidRPr="00280C90">
        <w:rPr>
          <w:rStyle w:val="FootnoteReference"/>
          <w:lang w:val="en-GB"/>
        </w:rPr>
        <w:footnoteReference w:id="45"/>
      </w:r>
      <w:r w:rsidR="006A6474" w:rsidRPr="00280C90">
        <w:rPr>
          <w:lang w:val="en-GB"/>
        </w:rPr>
        <w:t xml:space="preserve">. </w:t>
      </w:r>
      <w:r w:rsidR="00D136E3" w:rsidRPr="00280C90">
        <w:rPr>
          <w:lang w:val="en-GB"/>
        </w:rPr>
        <w:t xml:space="preserve">The annual quota limits the number of aliens who can </w:t>
      </w:r>
      <w:r w:rsidR="007528F8" w:rsidRPr="00280C90">
        <w:rPr>
          <w:lang w:val="en-GB"/>
        </w:rPr>
        <w:t xml:space="preserve">obtain a residence permit </w:t>
      </w:r>
      <w:r w:rsidR="00D136E3" w:rsidRPr="00280C90">
        <w:rPr>
          <w:lang w:val="en-GB"/>
        </w:rPr>
        <w:t xml:space="preserve">in Estonia. The annual immigration quota is the quota for aliens immigrating to Estonia, which shall not exceed 0.1 per cent of the permanent population of Estonia annually. The quota is </w:t>
      </w:r>
      <w:r w:rsidR="00D136E3" w:rsidRPr="00280C90">
        <w:rPr>
          <w:b/>
          <w:lang w:val="en-GB"/>
        </w:rPr>
        <w:t xml:space="preserve">set by the </w:t>
      </w:r>
      <w:r w:rsidR="0056416C" w:rsidRPr="00280C90">
        <w:rPr>
          <w:b/>
          <w:lang w:val="en-GB"/>
        </w:rPr>
        <w:t>Government</w:t>
      </w:r>
      <w:r w:rsidR="0056416C" w:rsidRPr="00280C90">
        <w:rPr>
          <w:lang w:val="en-GB"/>
        </w:rPr>
        <w:t xml:space="preserve"> </w:t>
      </w:r>
      <w:r w:rsidR="00D136E3" w:rsidRPr="00280C90">
        <w:rPr>
          <w:lang w:val="en-GB"/>
        </w:rPr>
        <w:t>and within the quota, the Minister of the Interior may establish a distribution of the immigration quota according to the grounds for application</w:t>
      </w:r>
      <w:r w:rsidR="0056416C" w:rsidRPr="00280C90">
        <w:rPr>
          <w:lang w:val="en-GB"/>
        </w:rPr>
        <w:t>,</w:t>
      </w:r>
      <w:r w:rsidR="00265971" w:rsidRPr="00280C90">
        <w:rPr>
          <w:lang w:val="en-GB"/>
        </w:rPr>
        <w:t xml:space="preserve"> </w:t>
      </w:r>
      <w:r w:rsidR="00D136E3" w:rsidRPr="00280C90">
        <w:rPr>
          <w:lang w:val="en-GB"/>
        </w:rPr>
        <w:t>the basis for the issue of a residence permit, as well as the temporal distribution within a year</w:t>
      </w:r>
      <w:r w:rsidR="007528F8" w:rsidRPr="00280C90">
        <w:rPr>
          <w:rStyle w:val="FootnoteReference"/>
          <w:lang w:val="en-GB"/>
        </w:rPr>
        <w:footnoteReference w:id="46"/>
      </w:r>
      <w:r w:rsidR="00D136E3" w:rsidRPr="00280C90">
        <w:rPr>
          <w:lang w:val="en-GB"/>
        </w:rPr>
        <w:t>. Besides investors, the quota applies to</w:t>
      </w:r>
      <w:r w:rsidR="00997763" w:rsidRPr="00280C90">
        <w:rPr>
          <w:lang w:val="en-GB"/>
        </w:rPr>
        <w:t xml:space="preserve"> some groups of</w:t>
      </w:r>
      <w:r w:rsidR="00D136E3" w:rsidRPr="00280C90">
        <w:rPr>
          <w:lang w:val="en-GB"/>
        </w:rPr>
        <w:t xml:space="preserve"> labour migrants</w:t>
      </w:r>
      <w:r w:rsidR="007328BD" w:rsidRPr="00280C90">
        <w:rPr>
          <w:rStyle w:val="FootnoteReference"/>
          <w:lang w:val="en-GB"/>
        </w:rPr>
        <w:footnoteReference w:id="47"/>
      </w:r>
      <w:r w:rsidR="00997763" w:rsidRPr="00280C90">
        <w:rPr>
          <w:lang w:val="en-GB"/>
        </w:rPr>
        <w:t xml:space="preserve"> and to </w:t>
      </w:r>
      <w:r w:rsidR="00A305F1" w:rsidRPr="00280C90">
        <w:rPr>
          <w:lang w:val="en-GB"/>
        </w:rPr>
        <w:t xml:space="preserve">migrants who apply </w:t>
      </w:r>
      <w:r w:rsidR="00D30BFD" w:rsidRPr="00280C90">
        <w:rPr>
          <w:lang w:val="en-GB"/>
        </w:rPr>
        <w:t xml:space="preserve">for </w:t>
      </w:r>
      <w:r w:rsidR="00A305F1" w:rsidRPr="00280C90">
        <w:rPr>
          <w:lang w:val="en-GB"/>
        </w:rPr>
        <w:t>a residence permit under an international agreement</w:t>
      </w:r>
      <w:r w:rsidR="00D136E3" w:rsidRPr="00280C90">
        <w:rPr>
          <w:lang w:val="en-GB"/>
        </w:rPr>
        <w:t xml:space="preserve">. </w:t>
      </w:r>
    </w:p>
    <w:p w14:paraId="13CB592C" w14:textId="77777777" w:rsidR="00D136E3" w:rsidRPr="00280C90" w:rsidRDefault="00D136E3" w:rsidP="00EE597F">
      <w:pPr>
        <w:pStyle w:val="MMultilevel"/>
        <w:numPr>
          <w:ilvl w:val="0"/>
          <w:numId w:val="0"/>
        </w:numPr>
        <w:rPr>
          <w:lang w:val="en-GB"/>
        </w:rPr>
      </w:pPr>
    </w:p>
    <w:p w14:paraId="7D1716B7" w14:textId="347D8FCF" w:rsidR="0056416C" w:rsidRPr="00280C90" w:rsidRDefault="00D136E3" w:rsidP="0056416C">
      <w:pPr>
        <w:pStyle w:val="MMultilevel"/>
        <w:numPr>
          <w:ilvl w:val="0"/>
          <w:numId w:val="0"/>
        </w:numPr>
        <w:rPr>
          <w:lang w:val="en-GB"/>
        </w:rPr>
      </w:pPr>
      <w:r w:rsidRPr="00280C90">
        <w:rPr>
          <w:lang w:val="en-GB"/>
        </w:rPr>
        <w:t>T</w:t>
      </w:r>
      <w:r w:rsidR="00EE597F" w:rsidRPr="00280C90">
        <w:rPr>
          <w:lang w:val="en-GB"/>
        </w:rPr>
        <w:t>he</w:t>
      </w:r>
      <w:r w:rsidR="006A6474" w:rsidRPr="00280C90">
        <w:rPr>
          <w:lang w:val="en-GB"/>
        </w:rPr>
        <w:t xml:space="preserve">re is </w:t>
      </w:r>
      <w:r w:rsidR="006A6474" w:rsidRPr="00280C90">
        <w:rPr>
          <w:b/>
          <w:lang w:val="en-GB"/>
        </w:rPr>
        <w:t>no</w:t>
      </w:r>
      <w:r w:rsidR="0056416C" w:rsidRPr="00280C90">
        <w:rPr>
          <w:b/>
          <w:lang w:val="en-GB"/>
        </w:rPr>
        <w:t xml:space="preserve"> </w:t>
      </w:r>
      <w:r w:rsidR="00EE597F" w:rsidRPr="00280C90">
        <w:rPr>
          <w:b/>
          <w:lang w:val="en-GB"/>
        </w:rPr>
        <w:t>system of scrutiny</w:t>
      </w:r>
      <w:r w:rsidR="00EE597F" w:rsidRPr="00280C90">
        <w:rPr>
          <w:lang w:val="en-GB"/>
        </w:rPr>
        <w:t xml:space="preserve"> </w:t>
      </w:r>
      <w:r w:rsidR="0056416C" w:rsidRPr="00280C90">
        <w:rPr>
          <w:b/>
          <w:lang w:val="en-GB"/>
        </w:rPr>
        <w:t xml:space="preserve">by the </w:t>
      </w:r>
      <w:r w:rsidR="00EE597F" w:rsidRPr="00280C90">
        <w:rPr>
          <w:b/>
          <w:lang w:val="en-GB"/>
        </w:rPr>
        <w:t>Parliament or other bodies</w:t>
      </w:r>
      <w:r w:rsidR="006A6474" w:rsidRPr="00280C90">
        <w:rPr>
          <w:lang w:val="en-GB"/>
        </w:rPr>
        <w:t xml:space="preserve"> in </w:t>
      </w:r>
      <w:r w:rsidR="0056416C" w:rsidRPr="00280C90">
        <w:rPr>
          <w:lang w:val="en-GB"/>
        </w:rPr>
        <w:t>Estonia</w:t>
      </w:r>
      <w:r w:rsidR="00EE597F" w:rsidRPr="00280C90">
        <w:rPr>
          <w:lang w:val="en-GB"/>
        </w:rPr>
        <w:t xml:space="preserve">. </w:t>
      </w:r>
      <w:r w:rsidR="006A6474" w:rsidRPr="00280C90">
        <w:rPr>
          <w:lang w:val="en-GB"/>
        </w:rPr>
        <w:t xml:space="preserve">However, the law </w:t>
      </w:r>
      <w:r w:rsidR="00EE597F" w:rsidRPr="00280C90">
        <w:rPr>
          <w:lang w:val="en-GB"/>
        </w:rPr>
        <w:t>provide</w:t>
      </w:r>
      <w:r w:rsidR="0056416C" w:rsidRPr="00280C90">
        <w:rPr>
          <w:lang w:val="en-GB"/>
        </w:rPr>
        <w:t>s</w:t>
      </w:r>
      <w:r w:rsidR="00EE597F" w:rsidRPr="00280C90">
        <w:rPr>
          <w:lang w:val="en-GB"/>
        </w:rPr>
        <w:t xml:space="preserve"> for </w:t>
      </w:r>
      <w:r w:rsidR="0056416C" w:rsidRPr="00280C90">
        <w:rPr>
          <w:lang w:val="en-GB"/>
        </w:rPr>
        <w:t xml:space="preserve">a certain degree of </w:t>
      </w:r>
      <w:r w:rsidR="00EE597F" w:rsidRPr="00280C90">
        <w:rPr>
          <w:b/>
          <w:lang w:val="en-GB"/>
        </w:rPr>
        <w:t>monitoring by the Police and Border Guard Board</w:t>
      </w:r>
      <w:r w:rsidR="00EE597F" w:rsidRPr="00280C90">
        <w:rPr>
          <w:lang w:val="en-GB"/>
        </w:rPr>
        <w:t xml:space="preserve">. </w:t>
      </w:r>
      <w:r w:rsidR="0056416C" w:rsidRPr="00280C90">
        <w:rPr>
          <w:lang w:val="en-GB"/>
        </w:rPr>
        <w:t xml:space="preserve">This monitoring is ensured, first, by the fact that </w:t>
      </w:r>
      <w:r w:rsidR="00EE597F" w:rsidRPr="00280C90">
        <w:rPr>
          <w:b/>
          <w:lang w:val="en-GB"/>
        </w:rPr>
        <w:t>the alien</w:t>
      </w:r>
      <w:r w:rsidR="00EE597F" w:rsidRPr="00280C90">
        <w:rPr>
          <w:lang w:val="en-GB"/>
        </w:rPr>
        <w:t xml:space="preserve"> and other person</w:t>
      </w:r>
      <w:r w:rsidR="005428EF" w:rsidRPr="00280C90">
        <w:rPr>
          <w:lang w:val="en-GB"/>
        </w:rPr>
        <w:t>s</w:t>
      </w:r>
      <w:r w:rsidR="00EE597F" w:rsidRPr="00280C90">
        <w:rPr>
          <w:lang w:val="en-GB"/>
        </w:rPr>
        <w:t xml:space="preserve"> concerned</w:t>
      </w:r>
      <w:r w:rsidR="0056416C" w:rsidRPr="00280C90">
        <w:rPr>
          <w:rStyle w:val="FootnoteReference"/>
          <w:lang w:val="en-GB"/>
        </w:rPr>
        <w:footnoteReference w:id="48"/>
      </w:r>
      <w:r w:rsidR="00EE597F" w:rsidRPr="00280C90">
        <w:rPr>
          <w:lang w:val="en-GB"/>
        </w:rPr>
        <w:t xml:space="preserve"> have the </w:t>
      </w:r>
      <w:r w:rsidR="00EE597F" w:rsidRPr="00280C90">
        <w:rPr>
          <w:b/>
          <w:lang w:val="en-GB"/>
        </w:rPr>
        <w:t>obligation to notify</w:t>
      </w:r>
      <w:r w:rsidR="00EE597F" w:rsidRPr="00280C90">
        <w:rPr>
          <w:lang w:val="en-GB"/>
        </w:rPr>
        <w:t xml:space="preserve"> the Board of </w:t>
      </w:r>
      <w:r w:rsidR="0056416C" w:rsidRPr="00280C90">
        <w:rPr>
          <w:lang w:val="en-GB"/>
        </w:rPr>
        <w:t xml:space="preserve">any </w:t>
      </w:r>
      <w:r w:rsidR="00EE597F" w:rsidRPr="00280C90">
        <w:rPr>
          <w:b/>
          <w:lang w:val="en-GB"/>
        </w:rPr>
        <w:t>change</w:t>
      </w:r>
      <w:r w:rsidR="00EE597F" w:rsidRPr="00280C90">
        <w:rPr>
          <w:lang w:val="en-GB"/>
        </w:rPr>
        <w:t xml:space="preserve"> in and </w:t>
      </w:r>
      <w:r w:rsidR="0056416C" w:rsidRPr="00280C90">
        <w:rPr>
          <w:lang w:val="en-GB"/>
        </w:rPr>
        <w:t xml:space="preserve">cease to exist </w:t>
      </w:r>
      <w:r w:rsidR="00EE597F" w:rsidRPr="00280C90">
        <w:rPr>
          <w:lang w:val="en-GB"/>
        </w:rPr>
        <w:t xml:space="preserve">of </w:t>
      </w:r>
      <w:r w:rsidR="0056416C" w:rsidRPr="00280C90">
        <w:rPr>
          <w:lang w:val="en-GB"/>
        </w:rPr>
        <w:t xml:space="preserve">any of </w:t>
      </w:r>
      <w:r w:rsidR="00EE597F" w:rsidRPr="00280C90">
        <w:rPr>
          <w:lang w:val="en-GB"/>
        </w:rPr>
        <w:t xml:space="preserve">the facts relevant to granting, possession, extension and revocation of the </w:t>
      </w:r>
      <w:r w:rsidR="00EE597F" w:rsidRPr="00280C90">
        <w:rPr>
          <w:b/>
          <w:lang w:val="en-GB"/>
        </w:rPr>
        <w:t>legal basis for</w:t>
      </w:r>
      <w:r w:rsidR="00EE597F" w:rsidRPr="00280C90">
        <w:rPr>
          <w:lang w:val="en-GB"/>
        </w:rPr>
        <w:t xml:space="preserve"> </w:t>
      </w:r>
      <w:r w:rsidR="00EE597F" w:rsidRPr="00280C90">
        <w:rPr>
          <w:b/>
          <w:lang w:val="en-GB"/>
        </w:rPr>
        <w:t>temporary stay, residence and employment</w:t>
      </w:r>
      <w:r w:rsidR="00EE597F" w:rsidRPr="00280C90">
        <w:rPr>
          <w:lang w:val="en-GB"/>
        </w:rPr>
        <w:t xml:space="preserve"> in Estonia of an alien</w:t>
      </w:r>
      <w:r w:rsidR="00EE597F" w:rsidRPr="00280C90">
        <w:rPr>
          <w:rStyle w:val="FootnoteReference"/>
          <w:lang w:val="en-GB"/>
        </w:rPr>
        <w:footnoteReference w:id="49"/>
      </w:r>
      <w:r w:rsidR="00EE597F" w:rsidRPr="00280C90">
        <w:rPr>
          <w:lang w:val="en-GB"/>
        </w:rPr>
        <w:t>.</w:t>
      </w:r>
      <w:r w:rsidR="003869D3" w:rsidRPr="00280C90">
        <w:rPr>
          <w:lang w:val="en-GB"/>
        </w:rPr>
        <w:t xml:space="preserve"> </w:t>
      </w:r>
    </w:p>
    <w:p w14:paraId="273F1640" w14:textId="77777777" w:rsidR="0056416C" w:rsidRPr="00280C90" w:rsidRDefault="0056416C" w:rsidP="0056416C">
      <w:pPr>
        <w:pStyle w:val="MMultilevel"/>
        <w:numPr>
          <w:ilvl w:val="0"/>
          <w:numId w:val="0"/>
        </w:numPr>
        <w:rPr>
          <w:lang w:val="en-GB"/>
        </w:rPr>
      </w:pPr>
    </w:p>
    <w:p w14:paraId="72E3B407" w14:textId="30D2E0B8" w:rsidR="00EE597F" w:rsidRPr="00280C90" w:rsidRDefault="003869D3" w:rsidP="00147DB0">
      <w:pPr>
        <w:pStyle w:val="MMultilevel"/>
        <w:numPr>
          <w:ilvl w:val="0"/>
          <w:numId w:val="0"/>
        </w:numPr>
        <w:rPr>
          <w:lang w:val="en-GB"/>
        </w:rPr>
      </w:pPr>
      <w:r w:rsidRPr="00280C90">
        <w:rPr>
          <w:lang w:val="en-GB"/>
        </w:rPr>
        <w:t xml:space="preserve">Furthermore, the Act stipulates that an </w:t>
      </w:r>
      <w:r w:rsidRPr="00280C90">
        <w:rPr>
          <w:b/>
          <w:lang w:val="en-GB"/>
        </w:rPr>
        <w:t>alien who has been issued a temporary residence permit for enterprise</w:t>
      </w:r>
      <w:r w:rsidRPr="00280C90">
        <w:rPr>
          <w:lang w:val="en-GB"/>
        </w:rPr>
        <w:t xml:space="preserve"> </w:t>
      </w:r>
      <w:r w:rsidR="006479E6" w:rsidRPr="00280C90">
        <w:rPr>
          <w:lang w:val="en-GB"/>
        </w:rPr>
        <w:t>(</w:t>
      </w:r>
      <w:r w:rsidR="006479E6" w:rsidRPr="00280C90">
        <w:rPr>
          <w:b/>
          <w:lang w:val="en-GB"/>
        </w:rPr>
        <w:t>general scheme</w:t>
      </w:r>
      <w:r w:rsidR="005D39D8" w:rsidRPr="00280C90">
        <w:rPr>
          <w:b/>
          <w:lang w:val="en-GB"/>
        </w:rPr>
        <w:t>, sole proprietors</w:t>
      </w:r>
      <w:r w:rsidR="006479E6" w:rsidRPr="00280C90">
        <w:rPr>
          <w:lang w:val="en-GB"/>
        </w:rPr>
        <w:t xml:space="preserve">) </w:t>
      </w:r>
      <w:r w:rsidRPr="00280C90">
        <w:rPr>
          <w:lang w:val="en-GB"/>
        </w:rPr>
        <w:t xml:space="preserve">is required to inform the Police and Border Guard Board of any </w:t>
      </w:r>
      <w:r w:rsidRPr="00280C90">
        <w:rPr>
          <w:b/>
          <w:lang w:val="en-GB"/>
        </w:rPr>
        <w:t>change in the facts</w:t>
      </w:r>
      <w:r w:rsidRPr="00280C90">
        <w:rPr>
          <w:lang w:val="en-GB"/>
        </w:rPr>
        <w:t xml:space="preserve"> on the basis of which the residence permit was issued, of difficulties in the performance of the assumed duties or of the impossibility to perform the assumed duties</w:t>
      </w:r>
      <w:r w:rsidRPr="00280C90">
        <w:rPr>
          <w:rStyle w:val="FootnoteReference"/>
          <w:lang w:val="en-GB"/>
        </w:rPr>
        <w:footnoteReference w:id="50"/>
      </w:r>
      <w:r w:rsidRPr="00280C90">
        <w:rPr>
          <w:lang w:val="en-GB"/>
        </w:rPr>
        <w:t>.</w:t>
      </w:r>
      <w:r w:rsidR="00EE597F" w:rsidRPr="00280C90">
        <w:rPr>
          <w:lang w:val="en-GB"/>
        </w:rPr>
        <w:t xml:space="preserve"> </w:t>
      </w:r>
      <w:r w:rsidRPr="00280C90">
        <w:rPr>
          <w:lang w:val="en-GB"/>
        </w:rPr>
        <w:t xml:space="preserve">The same obligation is foreseen for </w:t>
      </w:r>
      <w:r w:rsidRPr="00280C90">
        <w:rPr>
          <w:b/>
          <w:lang w:val="en-GB"/>
        </w:rPr>
        <w:t>major investors</w:t>
      </w:r>
      <w:r w:rsidRPr="00280C90">
        <w:rPr>
          <w:lang w:val="en-GB"/>
        </w:rPr>
        <w:t xml:space="preserve">, who </w:t>
      </w:r>
      <w:r w:rsidR="006479E6" w:rsidRPr="00280C90">
        <w:rPr>
          <w:lang w:val="en-GB"/>
        </w:rPr>
        <w:t xml:space="preserve">are </w:t>
      </w:r>
      <w:r w:rsidRPr="00280C90">
        <w:rPr>
          <w:lang w:val="en-GB"/>
        </w:rPr>
        <w:t>required to notify the Police and Border Guard Board of the change in circumstances, including the change of the company or investment fund</w:t>
      </w:r>
      <w:r w:rsidRPr="00280C90">
        <w:rPr>
          <w:rStyle w:val="FootnoteReference"/>
          <w:lang w:val="en-GB"/>
        </w:rPr>
        <w:footnoteReference w:id="51"/>
      </w:r>
      <w:r w:rsidRPr="00280C90">
        <w:rPr>
          <w:lang w:val="en-GB"/>
        </w:rPr>
        <w:t xml:space="preserve">. </w:t>
      </w:r>
      <w:r w:rsidR="006479E6" w:rsidRPr="00280C90">
        <w:rPr>
          <w:lang w:val="en-GB"/>
        </w:rPr>
        <w:t>On the basis of these notifications,</w:t>
      </w:r>
      <w:r w:rsidR="00EE597F" w:rsidRPr="00280C90">
        <w:rPr>
          <w:lang w:val="en-GB"/>
        </w:rPr>
        <w:t xml:space="preserve"> the Board can request further information. </w:t>
      </w:r>
    </w:p>
    <w:p w14:paraId="45550A6E" w14:textId="77777777" w:rsidR="005428EF" w:rsidRPr="00280C90" w:rsidRDefault="005428EF" w:rsidP="00EE597F">
      <w:pPr>
        <w:pStyle w:val="MMultilevel"/>
        <w:numPr>
          <w:ilvl w:val="0"/>
          <w:numId w:val="0"/>
        </w:numPr>
        <w:rPr>
          <w:lang w:val="en-GB"/>
        </w:rPr>
      </w:pPr>
    </w:p>
    <w:p w14:paraId="2F641314" w14:textId="4141958E" w:rsidR="00EE597F" w:rsidRPr="00280C90" w:rsidRDefault="00265971" w:rsidP="00EE597F">
      <w:pPr>
        <w:pStyle w:val="MMultilevel"/>
        <w:numPr>
          <w:ilvl w:val="0"/>
          <w:numId w:val="0"/>
        </w:numPr>
        <w:rPr>
          <w:i/>
          <w:lang w:val="en-GB"/>
        </w:rPr>
      </w:pPr>
      <w:r w:rsidRPr="00280C90">
        <w:rPr>
          <w:lang w:val="en-GB"/>
        </w:rPr>
        <w:t>The</w:t>
      </w:r>
      <w:r w:rsidR="006479E6" w:rsidRPr="00280C90">
        <w:rPr>
          <w:lang w:val="en-GB"/>
        </w:rPr>
        <w:t xml:space="preserve"> monitoring by the</w:t>
      </w:r>
      <w:r w:rsidR="00EE597F" w:rsidRPr="00280C90">
        <w:rPr>
          <w:lang w:val="en-GB"/>
        </w:rPr>
        <w:t xml:space="preserve"> Board</w:t>
      </w:r>
      <w:r w:rsidR="006479E6" w:rsidRPr="00280C90">
        <w:rPr>
          <w:lang w:val="en-GB"/>
        </w:rPr>
        <w:t xml:space="preserve"> is</w:t>
      </w:r>
      <w:r w:rsidRPr="00280C90">
        <w:rPr>
          <w:lang w:val="en-GB"/>
        </w:rPr>
        <w:t xml:space="preserve"> also</w:t>
      </w:r>
      <w:r w:rsidR="006479E6" w:rsidRPr="00280C90">
        <w:rPr>
          <w:lang w:val="en-GB"/>
        </w:rPr>
        <w:t xml:space="preserve"> ensured by the</w:t>
      </w:r>
      <w:r w:rsidR="00EE597F" w:rsidRPr="00280C90">
        <w:rPr>
          <w:lang w:val="en-GB"/>
        </w:rPr>
        <w:t xml:space="preserve"> </w:t>
      </w:r>
      <w:r w:rsidR="00EE597F" w:rsidRPr="00280C90">
        <w:rPr>
          <w:b/>
          <w:lang w:val="en-GB"/>
        </w:rPr>
        <w:t>ad-hoc checks</w:t>
      </w:r>
      <w:r w:rsidR="00EE597F" w:rsidRPr="00280C90">
        <w:rPr>
          <w:lang w:val="en-GB"/>
        </w:rPr>
        <w:t xml:space="preserve"> t</w:t>
      </w:r>
      <w:r w:rsidR="006479E6" w:rsidRPr="00280C90">
        <w:rPr>
          <w:lang w:val="en-GB"/>
        </w:rPr>
        <w:t>hat the Board can carry out t</w:t>
      </w:r>
      <w:r w:rsidR="00EE597F" w:rsidRPr="00280C90">
        <w:rPr>
          <w:lang w:val="en-GB"/>
        </w:rPr>
        <w:t xml:space="preserve">o </w:t>
      </w:r>
      <w:r w:rsidR="006479E6" w:rsidRPr="00280C90">
        <w:rPr>
          <w:lang w:val="en-GB"/>
        </w:rPr>
        <w:t xml:space="preserve">verify </w:t>
      </w:r>
      <w:r w:rsidR="00EE597F" w:rsidRPr="00280C90">
        <w:rPr>
          <w:lang w:val="en-GB"/>
        </w:rPr>
        <w:t xml:space="preserve">whether the conditions of the permit are still met </w:t>
      </w:r>
      <w:r w:rsidR="00EE597F" w:rsidRPr="00280C90">
        <w:rPr>
          <w:b/>
          <w:lang w:val="en-GB"/>
        </w:rPr>
        <w:t>during the validity period of the permit</w:t>
      </w:r>
      <w:r w:rsidR="00EE597F" w:rsidRPr="00280C90">
        <w:rPr>
          <w:lang w:val="en-GB"/>
        </w:rPr>
        <w:t>.</w:t>
      </w:r>
      <w:r w:rsidR="005428EF" w:rsidRPr="00280C90">
        <w:rPr>
          <w:lang w:val="en-GB"/>
        </w:rPr>
        <w:t xml:space="preserve"> </w:t>
      </w:r>
      <w:r w:rsidR="005428EF" w:rsidRPr="00280C90">
        <w:rPr>
          <w:b/>
          <w:lang w:val="en-GB"/>
        </w:rPr>
        <w:t>Otherwise</w:t>
      </w:r>
      <w:r w:rsidR="00C82B42" w:rsidRPr="00280C90">
        <w:rPr>
          <w:lang w:val="en-GB"/>
        </w:rPr>
        <w:t>,</w:t>
      </w:r>
      <w:r w:rsidR="005428EF" w:rsidRPr="00280C90">
        <w:rPr>
          <w:lang w:val="en-GB"/>
        </w:rPr>
        <w:t xml:space="preserve"> the monitoring of the fulfilment of the residence permit conditions </w:t>
      </w:r>
      <w:r w:rsidR="00780153" w:rsidRPr="00280C90">
        <w:rPr>
          <w:lang w:val="en-GB"/>
        </w:rPr>
        <w:t xml:space="preserve">is </w:t>
      </w:r>
      <w:r w:rsidR="005428EF" w:rsidRPr="00280C90">
        <w:rPr>
          <w:lang w:val="en-GB"/>
        </w:rPr>
        <w:t xml:space="preserve">made </w:t>
      </w:r>
      <w:r w:rsidR="005428EF" w:rsidRPr="00280C90">
        <w:rPr>
          <w:b/>
          <w:lang w:val="en-GB"/>
        </w:rPr>
        <w:t>in the renewal process</w:t>
      </w:r>
      <w:r w:rsidR="005428EF" w:rsidRPr="00280C90">
        <w:rPr>
          <w:lang w:val="en-GB"/>
        </w:rPr>
        <w:t xml:space="preserve">. </w:t>
      </w:r>
      <w:r w:rsidR="006479E6" w:rsidRPr="00280C90">
        <w:rPr>
          <w:lang w:val="en-GB"/>
        </w:rPr>
        <w:t>In case the applicant renews the permit, s/he must fulfil almost all the same conditions as for the initial application. Thus, in the renewal procedure, the Board can assess whether the applicant fulfilled all the conditions for the first permit that was issued</w:t>
      </w:r>
      <w:r w:rsidR="00151F0E" w:rsidRPr="00280C90">
        <w:rPr>
          <w:lang w:val="en-GB"/>
        </w:rPr>
        <w:t xml:space="preserve"> during its period of validity</w:t>
      </w:r>
      <w:r w:rsidR="006479E6" w:rsidRPr="00280C90">
        <w:rPr>
          <w:lang w:val="en-GB"/>
        </w:rPr>
        <w:t>. For example,</w:t>
      </w:r>
      <w:r w:rsidR="00151F0E" w:rsidRPr="00280C90">
        <w:rPr>
          <w:lang w:val="en-GB"/>
        </w:rPr>
        <w:t xml:space="preserve"> the Board can examine</w:t>
      </w:r>
      <w:r w:rsidR="006479E6" w:rsidRPr="00280C90">
        <w:rPr>
          <w:lang w:val="en-GB"/>
        </w:rPr>
        <w:t xml:space="preserve"> whether the investment is still active, whether it has not decreased, whether the investment</w:t>
      </w:r>
      <w:r w:rsidR="005D39D8" w:rsidRPr="00280C90">
        <w:rPr>
          <w:lang w:val="en-GB"/>
        </w:rPr>
        <w:t xml:space="preserve"> has</w:t>
      </w:r>
      <w:r w:rsidR="006479E6" w:rsidRPr="00280C90">
        <w:rPr>
          <w:lang w:val="en-GB"/>
        </w:rPr>
        <w:t xml:space="preserve"> </w:t>
      </w:r>
      <w:r w:rsidR="006479E6" w:rsidRPr="00280C90">
        <w:rPr>
          <w:lang w:val="en-GB"/>
        </w:rPr>
        <w:lastRenderedPageBreak/>
        <w:t>been beneficial to Estonian economy, etc.</w:t>
      </w:r>
      <w:r w:rsidR="00B32156" w:rsidRPr="00280C90">
        <w:rPr>
          <w:rStyle w:val="FootnoteReference"/>
          <w:lang w:val="en-GB"/>
        </w:rPr>
        <w:footnoteReference w:id="52"/>
      </w:r>
      <w:r w:rsidR="00EE597F" w:rsidRPr="00280C90">
        <w:rPr>
          <w:lang w:val="en-GB"/>
        </w:rPr>
        <w:t xml:space="preserve">  </w:t>
      </w:r>
    </w:p>
    <w:p w14:paraId="6D65154B" w14:textId="7E660928" w:rsidR="002636C6" w:rsidRPr="00280C90" w:rsidRDefault="002636C6" w:rsidP="00204BA5">
      <w:pPr>
        <w:pStyle w:val="MBT"/>
        <w:rPr>
          <w:lang w:val="en-GB"/>
        </w:rPr>
      </w:pPr>
    </w:p>
    <w:p w14:paraId="2B7A3BCB" w14:textId="77777777" w:rsidR="002636C6" w:rsidRPr="00280C90" w:rsidRDefault="002636C6" w:rsidP="00204BA5">
      <w:pPr>
        <w:pStyle w:val="MBT"/>
        <w:rPr>
          <w:lang w:val="en-GB"/>
        </w:rPr>
      </w:pPr>
    </w:p>
    <w:p w14:paraId="76241496" w14:textId="3BCDF611" w:rsidR="00B311A7" w:rsidRPr="00280C90" w:rsidRDefault="00B311A7" w:rsidP="0001799A">
      <w:pPr>
        <w:pStyle w:val="MH2"/>
        <w:outlineLvl w:val="9"/>
      </w:pPr>
      <w:bookmarkStart w:id="12" w:name="_Hlk496121550"/>
      <w:r w:rsidRPr="00280C90">
        <w:t>Information on applications</w:t>
      </w:r>
    </w:p>
    <w:p w14:paraId="4FB326A0" w14:textId="2E2686BA" w:rsidR="00EE597F" w:rsidRPr="00280C90" w:rsidRDefault="00EE597F" w:rsidP="001C1E15">
      <w:pPr>
        <w:pStyle w:val="MBT"/>
        <w:rPr>
          <w:lang w:val="en-GB"/>
        </w:rPr>
      </w:pPr>
      <w:bookmarkStart w:id="13" w:name="_Hlk496121669"/>
      <w:bookmarkEnd w:id="12"/>
      <w:r w:rsidRPr="00280C90">
        <w:rPr>
          <w:b/>
          <w:lang w:val="en-GB"/>
        </w:rPr>
        <w:t>The legislation does not contain any obligation to disclose information about successful applicant</w:t>
      </w:r>
      <w:r w:rsidR="00C82B42" w:rsidRPr="00280C90">
        <w:rPr>
          <w:b/>
          <w:lang w:val="en-GB"/>
        </w:rPr>
        <w:t>s</w:t>
      </w:r>
      <w:r w:rsidRPr="00280C90">
        <w:rPr>
          <w:lang w:val="en-GB"/>
        </w:rPr>
        <w:t xml:space="preserve">. Only </w:t>
      </w:r>
      <w:r w:rsidRPr="00280C90">
        <w:rPr>
          <w:b/>
          <w:lang w:val="en-GB"/>
        </w:rPr>
        <w:t xml:space="preserve">the applicant is </w:t>
      </w:r>
      <w:r w:rsidR="003869D3" w:rsidRPr="00280C90">
        <w:rPr>
          <w:b/>
          <w:lang w:val="en-GB"/>
        </w:rPr>
        <w:t xml:space="preserve">personally </w:t>
      </w:r>
      <w:r w:rsidRPr="00280C90">
        <w:rPr>
          <w:b/>
          <w:lang w:val="en-GB"/>
        </w:rPr>
        <w:t>notified</w:t>
      </w:r>
      <w:r w:rsidRPr="00280C90">
        <w:rPr>
          <w:lang w:val="en-GB"/>
        </w:rPr>
        <w:t xml:space="preserve"> immediately about a positive decision regarding his/her application.</w:t>
      </w:r>
      <w:r w:rsidR="00C82B42" w:rsidRPr="00280C90">
        <w:rPr>
          <w:lang w:val="en-GB"/>
        </w:rPr>
        <w:t xml:space="preserve"> The p</w:t>
      </w:r>
      <w:r w:rsidRPr="00280C90">
        <w:rPr>
          <w:lang w:val="en-GB"/>
        </w:rPr>
        <w:t>ositive decision is sent to the contact addresses (e-mail or post) shown on the application.</w:t>
      </w:r>
      <w:r w:rsidR="003869D3" w:rsidRPr="00280C90">
        <w:rPr>
          <w:rStyle w:val="FootnoteReference"/>
          <w:lang w:val="en-GB"/>
        </w:rPr>
        <w:footnoteReference w:id="53"/>
      </w:r>
      <w:r w:rsidRPr="00280C90">
        <w:rPr>
          <w:lang w:val="en-GB"/>
        </w:rPr>
        <w:t xml:space="preserve"> The applicant is also notified about the places where s/he</w:t>
      </w:r>
      <w:r w:rsidR="003869D3" w:rsidRPr="00280C90">
        <w:rPr>
          <w:lang w:val="en-GB"/>
        </w:rPr>
        <w:t xml:space="preserve"> can pick up the residence card</w:t>
      </w:r>
      <w:r w:rsidRPr="00280C90">
        <w:rPr>
          <w:lang w:val="en-GB"/>
        </w:rPr>
        <w:t xml:space="preserve">.  </w:t>
      </w:r>
    </w:p>
    <w:p w14:paraId="3F333C92" w14:textId="77777777" w:rsidR="00265971" w:rsidRPr="00280C90" w:rsidRDefault="00265971" w:rsidP="001C1E15">
      <w:pPr>
        <w:pStyle w:val="MBT"/>
        <w:rPr>
          <w:lang w:val="en-GB"/>
        </w:rPr>
      </w:pPr>
    </w:p>
    <w:p w14:paraId="2796376C" w14:textId="283EE953" w:rsidR="00EE597F" w:rsidRPr="00280C90" w:rsidRDefault="006479E6" w:rsidP="001C1E15">
      <w:pPr>
        <w:pStyle w:val="MBT"/>
        <w:rPr>
          <w:lang w:val="en-GB"/>
        </w:rPr>
      </w:pPr>
      <w:r w:rsidRPr="00280C90">
        <w:rPr>
          <w:lang w:val="en-GB"/>
        </w:rPr>
        <w:t>The Table below shows the total number of requests for residence permits for enterprise, the number of successful and turned-down applications in the reference period (2012-2017):</w:t>
      </w:r>
    </w:p>
    <w:p w14:paraId="7EB17133" w14:textId="28C492F9" w:rsidR="00B311A7" w:rsidRPr="00280C90" w:rsidRDefault="00B311A7" w:rsidP="002636C6">
      <w:pPr>
        <w:pStyle w:val="MBT"/>
        <w:rPr>
          <w:i/>
          <w:color w:val="FF0000"/>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13"/>
        <w:gridCol w:w="1216"/>
        <w:gridCol w:w="1733"/>
        <w:gridCol w:w="1378"/>
        <w:gridCol w:w="1720"/>
        <w:gridCol w:w="2256"/>
      </w:tblGrid>
      <w:tr w:rsidR="00B311A7" w:rsidRPr="00280C90" w14:paraId="56E8FC4D" w14:textId="77777777" w:rsidTr="006D5364">
        <w:tc>
          <w:tcPr>
            <w:tcW w:w="395" w:type="pct"/>
            <w:shd w:val="clear" w:color="auto" w:fill="95B3D7" w:themeFill="accent1" w:themeFillTint="99"/>
            <w:vAlign w:val="center"/>
          </w:tcPr>
          <w:p w14:paraId="7850B8C5" w14:textId="77777777" w:rsidR="00B311A7" w:rsidRPr="00280C90" w:rsidRDefault="00B311A7" w:rsidP="006D5364">
            <w:pPr>
              <w:jc w:val="center"/>
              <w:rPr>
                <w:rFonts w:ascii="Century Gothic" w:hAnsi="Century Gothic"/>
                <w:b/>
                <w:sz w:val="18"/>
                <w:lang w:val="en-GB"/>
              </w:rPr>
            </w:pPr>
            <w:r w:rsidRPr="00280C90">
              <w:rPr>
                <w:rFonts w:ascii="Century Gothic" w:hAnsi="Century Gothic"/>
                <w:b/>
                <w:sz w:val="18"/>
                <w:lang w:val="en-GB"/>
              </w:rPr>
              <w:t>Year</w:t>
            </w:r>
          </w:p>
        </w:tc>
        <w:tc>
          <w:tcPr>
            <w:tcW w:w="674" w:type="pct"/>
            <w:shd w:val="clear" w:color="auto" w:fill="95B3D7" w:themeFill="accent1" w:themeFillTint="99"/>
            <w:vAlign w:val="center"/>
          </w:tcPr>
          <w:p w14:paraId="4BCD5886" w14:textId="2BA78588" w:rsidR="00B311A7" w:rsidRPr="00280C90" w:rsidRDefault="00B311A7" w:rsidP="006D5364">
            <w:pPr>
              <w:jc w:val="center"/>
              <w:rPr>
                <w:rFonts w:ascii="Century Gothic" w:hAnsi="Century Gothic"/>
                <w:b/>
                <w:sz w:val="18"/>
                <w:lang w:val="en-GB"/>
              </w:rPr>
            </w:pPr>
            <w:r w:rsidRPr="00280C90">
              <w:rPr>
                <w:rFonts w:ascii="Century Gothic" w:hAnsi="Century Gothic"/>
                <w:b/>
                <w:sz w:val="18"/>
                <w:lang w:val="en-GB"/>
              </w:rPr>
              <w:t>Total no. of requests for residence</w:t>
            </w:r>
          </w:p>
        </w:tc>
        <w:tc>
          <w:tcPr>
            <w:tcW w:w="961" w:type="pct"/>
            <w:shd w:val="clear" w:color="auto" w:fill="95B3D7" w:themeFill="accent1" w:themeFillTint="99"/>
            <w:vAlign w:val="center"/>
          </w:tcPr>
          <w:p w14:paraId="1FC9E95E" w14:textId="6E87EC59" w:rsidR="00B311A7" w:rsidRPr="00280C90" w:rsidRDefault="00B311A7" w:rsidP="006D5364">
            <w:pPr>
              <w:jc w:val="center"/>
              <w:rPr>
                <w:rFonts w:ascii="Century Gothic" w:hAnsi="Century Gothic"/>
                <w:b/>
                <w:sz w:val="18"/>
                <w:lang w:val="en-GB"/>
              </w:rPr>
            </w:pPr>
            <w:r w:rsidRPr="00280C90">
              <w:rPr>
                <w:rFonts w:ascii="Century Gothic" w:hAnsi="Century Gothic"/>
                <w:b/>
                <w:sz w:val="18"/>
                <w:lang w:val="en-GB"/>
              </w:rPr>
              <w:t>No. of requests for residence by investors</w:t>
            </w:r>
            <w:r w:rsidR="00327A43" w:rsidRPr="00280C90">
              <w:rPr>
                <w:rFonts w:ascii="Century Gothic" w:hAnsi="Century Gothic"/>
                <w:b/>
                <w:sz w:val="18"/>
                <w:lang w:val="en-GB"/>
              </w:rPr>
              <w:t>*</w:t>
            </w:r>
          </w:p>
        </w:tc>
        <w:tc>
          <w:tcPr>
            <w:tcW w:w="764" w:type="pct"/>
            <w:shd w:val="clear" w:color="auto" w:fill="95B3D7" w:themeFill="accent1" w:themeFillTint="99"/>
            <w:vAlign w:val="center"/>
          </w:tcPr>
          <w:p w14:paraId="200A8913" w14:textId="77777777" w:rsidR="00B311A7" w:rsidRPr="00280C90" w:rsidRDefault="00B311A7" w:rsidP="006D5364">
            <w:pPr>
              <w:jc w:val="center"/>
              <w:rPr>
                <w:rFonts w:ascii="Century Gothic" w:hAnsi="Century Gothic"/>
                <w:b/>
                <w:sz w:val="18"/>
                <w:lang w:val="en-GB"/>
              </w:rPr>
            </w:pPr>
            <w:r w:rsidRPr="00280C90">
              <w:rPr>
                <w:rFonts w:ascii="Century Gothic" w:hAnsi="Century Gothic"/>
                <w:b/>
                <w:sz w:val="18"/>
                <w:lang w:val="en-GB"/>
              </w:rPr>
              <w:t>No. of successful applications</w:t>
            </w:r>
          </w:p>
        </w:tc>
        <w:tc>
          <w:tcPr>
            <w:tcW w:w="954" w:type="pct"/>
            <w:shd w:val="clear" w:color="auto" w:fill="95B3D7" w:themeFill="accent1" w:themeFillTint="99"/>
            <w:vAlign w:val="center"/>
          </w:tcPr>
          <w:p w14:paraId="4F397425" w14:textId="77777777" w:rsidR="00B311A7" w:rsidRPr="00280C90" w:rsidRDefault="00B311A7" w:rsidP="006D5364">
            <w:pPr>
              <w:jc w:val="center"/>
              <w:rPr>
                <w:rFonts w:ascii="Century Gothic" w:hAnsi="Century Gothic"/>
                <w:b/>
                <w:sz w:val="18"/>
                <w:lang w:val="en-GB"/>
              </w:rPr>
            </w:pPr>
            <w:r w:rsidRPr="00280C90">
              <w:rPr>
                <w:rFonts w:ascii="Century Gothic" w:hAnsi="Century Gothic"/>
                <w:b/>
                <w:sz w:val="18"/>
                <w:lang w:val="en-GB"/>
              </w:rPr>
              <w:t>No. of turned down applications</w:t>
            </w:r>
          </w:p>
        </w:tc>
        <w:tc>
          <w:tcPr>
            <w:tcW w:w="1251" w:type="pct"/>
            <w:shd w:val="clear" w:color="auto" w:fill="95B3D7" w:themeFill="accent1" w:themeFillTint="99"/>
            <w:vAlign w:val="center"/>
          </w:tcPr>
          <w:p w14:paraId="6A298BE7" w14:textId="3C37E4A5" w:rsidR="00B311A7" w:rsidRPr="00280C90" w:rsidRDefault="00B311A7" w:rsidP="006D5364">
            <w:pPr>
              <w:jc w:val="center"/>
              <w:rPr>
                <w:rFonts w:ascii="Century Gothic" w:hAnsi="Century Gothic"/>
                <w:b/>
                <w:sz w:val="18"/>
                <w:lang w:val="en-GB"/>
              </w:rPr>
            </w:pPr>
            <w:r w:rsidRPr="00280C90">
              <w:rPr>
                <w:rFonts w:ascii="Century Gothic" w:hAnsi="Century Gothic"/>
                <w:b/>
                <w:sz w:val="18"/>
                <w:lang w:val="en-GB"/>
              </w:rPr>
              <w:t>Sources</w:t>
            </w:r>
            <w:r w:rsidR="00AD0611" w:rsidRPr="00280C90">
              <w:rPr>
                <w:rFonts w:ascii="Century Gothic" w:hAnsi="Century Gothic"/>
                <w:b/>
                <w:sz w:val="18"/>
                <w:lang w:val="en-GB"/>
              </w:rPr>
              <w:t>***</w:t>
            </w:r>
          </w:p>
        </w:tc>
      </w:tr>
      <w:tr w:rsidR="0088358F" w:rsidRPr="00280C90" w14:paraId="7300AF84" w14:textId="77777777" w:rsidTr="0088358F">
        <w:tc>
          <w:tcPr>
            <w:tcW w:w="395" w:type="pct"/>
            <w:shd w:val="clear" w:color="auto" w:fill="DBE5F1" w:themeFill="accent1" w:themeFillTint="33"/>
          </w:tcPr>
          <w:p w14:paraId="4323F894" w14:textId="77777777" w:rsidR="0088358F" w:rsidRPr="00280C90" w:rsidRDefault="0088358F" w:rsidP="0088358F">
            <w:pPr>
              <w:jc w:val="both"/>
              <w:rPr>
                <w:rFonts w:ascii="Century Gothic" w:hAnsi="Century Gothic"/>
                <w:sz w:val="18"/>
                <w:lang w:val="en-GB"/>
              </w:rPr>
            </w:pPr>
            <w:r w:rsidRPr="00280C90">
              <w:rPr>
                <w:rFonts w:ascii="Century Gothic" w:hAnsi="Century Gothic"/>
                <w:sz w:val="18"/>
                <w:lang w:val="en-GB"/>
              </w:rPr>
              <w:t>2012</w:t>
            </w:r>
          </w:p>
        </w:tc>
        <w:tc>
          <w:tcPr>
            <w:tcW w:w="674" w:type="pct"/>
            <w:shd w:val="clear" w:color="auto" w:fill="D9D9D9" w:themeFill="background1" w:themeFillShade="D9"/>
          </w:tcPr>
          <w:p w14:paraId="5604211A" w14:textId="6BDF07CD" w:rsidR="0088358F" w:rsidRPr="00280C90" w:rsidRDefault="00EB6E4F" w:rsidP="0088358F">
            <w:pPr>
              <w:jc w:val="both"/>
              <w:rPr>
                <w:rFonts w:ascii="Century Gothic" w:hAnsi="Century Gothic"/>
                <w:i/>
                <w:color w:val="365F91" w:themeColor="accent1" w:themeShade="BF"/>
                <w:sz w:val="18"/>
                <w:lang w:val="en-GB"/>
              </w:rPr>
            </w:pPr>
            <w:r w:rsidRPr="00280C90">
              <w:rPr>
                <w:rFonts w:ascii="Century Gothic" w:hAnsi="Century Gothic"/>
                <w:i/>
                <w:color w:val="365F91" w:themeColor="accent1" w:themeShade="BF"/>
                <w:sz w:val="18"/>
                <w:lang w:val="en-GB"/>
              </w:rPr>
              <w:t>3866</w:t>
            </w:r>
          </w:p>
        </w:tc>
        <w:tc>
          <w:tcPr>
            <w:tcW w:w="961" w:type="pct"/>
            <w:shd w:val="clear" w:color="auto" w:fill="D9D9D9" w:themeFill="background1" w:themeFillShade="D9"/>
          </w:tcPr>
          <w:p w14:paraId="7776CC64" w14:textId="10A4B7F4"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127</w:t>
            </w:r>
          </w:p>
        </w:tc>
        <w:tc>
          <w:tcPr>
            <w:tcW w:w="764" w:type="pct"/>
            <w:shd w:val="clear" w:color="auto" w:fill="D9D9D9" w:themeFill="background1" w:themeFillShade="D9"/>
          </w:tcPr>
          <w:p w14:paraId="238C1263" w14:textId="35621AFC"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61</w:t>
            </w:r>
          </w:p>
        </w:tc>
        <w:tc>
          <w:tcPr>
            <w:tcW w:w="954" w:type="pct"/>
            <w:shd w:val="clear" w:color="auto" w:fill="D9D9D9" w:themeFill="background1" w:themeFillShade="D9"/>
          </w:tcPr>
          <w:p w14:paraId="4FAA35C2" w14:textId="0FB1FB4F"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21</w:t>
            </w:r>
          </w:p>
        </w:tc>
        <w:tc>
          <w:tcPr>
            <w:tcW w:w="1251" w:type="pct"/>
            <w:shd w:val="clear" w:color="auto" w:fill="D9D9D9" w:themeFill="background1" w:themeFillShade="D9"/>
          </w:tcPr>
          <w:p w14:paraId="4FDD2C7E" w14:textId="3A02BD4C" w:rsidR="0088358F" w:rsidRPr="00280C90" w:rsidRDefault="0088358F" w:rsidP="0088358F">
            <w:pPr>
              <w:jc w:val="both"/>
              <w:rPr>
                <w:rFonts w:ascii="Century Gothic" w:hAnsi="Century Gothic"/>
                <w:i/>
                <w:sz w:val="18"/>
                <w:lang w:val="en-GB"/>
              </w:rPr>
            </w:pPr>
            <w:r w:rsidRPr="00280C90">
              <w:rPr>
                <w:rFonts w:ascii="Century Gothic" w:hAnsi="Century Gothic"/>
                <w:i/>
                <w:iCs/>
                <w:sz w:val="18"/>
                <w:szCs w:val="18"/>
                <w:lang w:val="en-GB"/>
              </w:rPr>
              <w:t>PBGB</w:t>
            </w:r>
          </w:p>
        </w:tc>
      </w:tr>
      <w:tr w:rsidR="0088358F" w:rsidRPr="00280C90" w14:paraId="3E85EDB4" w14:textId="77777777" w:rsidTr="0088358F">
        <w:tc>
          <w:tcPr>
            <w:tcW w:w="395" w:type="pct"/>
            <w:shd w:val="clear" w:color="auto" w:fill="DBE5F1" w:themeFill="accent1" w:themeFillTint="33"/>
          </w:tcPr>
          <w:p w14:paraId="7C5A61AC" w14:textId="77777777" w:rsidR="0088358F" w:rsidRPr="00280C90" w:rsidRDefault="0088358F" w:rsidP="0088358F">
            <w:pPr>
              <w:jc w:val="both"/>
              <w:rPr>
                <w:rFonts w:ascii="Century Gothic" w:hAnsi="Century Gothic"/>
                <w:sz w:val="18"/>
                <w:lang w:val="en-GB"/>
              </w:rPr>
            </w:pPr>
            <w:r w:rsidRPr="00280C90">
              <w:rPr>
                <w:rFonts w:ascii="Century Gothic" w:hAnsi="Century Gothic"/>
                <w:sz w:val="18"/>
                <w:lang w:val="en-GB"/>
              </w:rPr>
              <w:t>2013</w:t>
            </w:r>
          </w:p>
        </w:tc>
        <w:tc>
          <w:tcPr>
            <w:tcW w:w="674" w:type="pct"/>
            <w:shd w:val="clear" w:color="auto" w:fill="D9D9D9" w:themeFill="background1" w:themeFillShade="D9"/>
          </w:tcPr>
          <w:p w14:paraId="3261F41A" w14:textId="0E40C176" w:rsidR="0088358F" w:rsidRPr="00280C90" w:rsidRDefault="00EB6E4F" w:rsidP="0088358F">
            <w:pPr>
              <w:jc w:val="both"/>
              <w:rPr>
                <w:rFonts w:ascii="Century Gothic" w:hAnsi="Century Gothic"/>
                <w:i/>
                <w:color w:val="365F91" w:themeColor="accent1" w:themeShade="BF"/>
                <w:sz w:val="18"/>
                <w:lang w:val="en-GB"/>
              </w:rPr>
            </w:pPr>
            <w:r w:rsidRPr="00280C90">
              <w:rPr>
                <w:rFonts w:ascii="Century Gothic" w:hAnsi="Century Gothic"/>
                <w:i/>
                <w:color w:val="365F91" w:themeColor="accent1" w:themeShade="BF"/>
                <w:sz w:val="18"/>
                <w:lang w:val="en-GB"/>
              </w:rPr>
              <w:t>3696</w:t>
            </w:r>
          </w:p>
        </w:tc>
        <w:tc>
          <w:tcPr>
            <w:tcW w:w="961" w:type="pct"/>
            <w:shd w:val="clear" w:color="auto" w:fill="D9D9D9" w:themeFill="background1" w:themeFillShade="D9"/>
          </w:tcPr>
          <w:p w14:paraId="72DE6395" w14:textId="02526A01"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77</w:t>
            </w:r>
          </w:p>
        </w:tc>
        <w:tc>
          <w:tcPr>
            <w:tcW w:w="764" w:type="pct"/>
            <w:shd w:val="clear" w:color="auto" w:fill="D9D9D9" w:themeFill="background1" w:themeFillShade="D9"/>
          </w:tcPr>
          <w:p w14:paraId="589F38AC" w14:textId="0A623CA3"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54</w:t>
            </w:r>
          </w:p>
        </w:tc>
        <w:tc>
          <w:tcPr>
            <w:tcW w:w="954" w:type="pct"/>
            <w:shd w:val="clear" w:color="auto" w:fill="D9D9D9" w:themeFill="background1" w:themeFillShade="D9"/>
          </w:tcPr>
          <w:p w14:paraId="6F4E0DE6" w14:textId="75BCDCBA"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22</w:t>
            </w:r>
          </w:p>
        </w:tc>
        <w:tc>
          <w:tcPr>
            <w:tcW w:w="1251" w:type="pct"/>
            <w:shd w:val="clear" w:color="auto" w:fill="D9D9D9" w:themeFill="background1" w:themeFillShade="D9"/>
          </w:tcPr>
          <w:p w14:paraId="20783495" w14:textId="696CCF84" w:rsidR="0088358F" w:rsidRPr="00280C90" w:rsidRDefault="0088358F" w:rsidP="0088358F">
            <w:pPr>
              <w:jc w:val="both"/>
              <w:rPr>
                <w:rFonts w:ascii="Century Gothic" w:hAnsi="Century Gothic"/>
                <w:i/>
                <w:sz w:val="18"/>
                <w:lang w:val="en-GB"/>
              </w:rPr>
            </w:pPr>
            <w:r w:rsidRPr="00280C90">
              <w:rPr>
                <w:rFonts w:ascii="Century Gothic" w:hAnsi="Century Gothic"/>
                <w:i/>
                <w:iCs/>
                <w:sz w:val="18"/>
                <w:szCs w:val="18"/>
                <w:lang w:val="en-GB"/>
              </w:rPr>
              <w:t>PBGB</w:t>
            </w:r>
          </w:p>
        </w:tc>
      </w:tr>
      <w:tr w:rsidR="0088358F" w:rsidRPr="00280C90" w14:paraId="131EA9DD" w14:textId="77777777" w:rsidTr="0088358F">
        <w:tc>
          <w:tcPr>
            <w:tcW w:w="395" w:type="pct"/>
            <w:shd w:val="clear" w:color="auto" w:fill="DBE5F1" w:themeFill="accent1" w:themeFillTint="33"/>
          </w:tcPr>
          <w:p w14:paraId="32FCE75C" w14:textId="77777777" w:rsidR="0088358F" w:rsidRPr="00280C90" w:rsidRDefault="0088358F" w:rsidP="0088358F">
            <w:pPr>
              <w:jc w:val="both"/>
              <w:rPr>
                <w:rFonts w:ascii="Century Gothic" w:hAnsi="Century Gothic"/>
                <w:sz w:val="18"/>
                <w:lang w:val="en-GB"/>
              </w:rPr>
            </w:pPr>
            <w:r w:rsidRPr="00280C90">
              <w:rPr>
                <w:rFonts w:ascii="Century Gothic" w:hAnsi="Century Gothic"/>
                <w:sz w:val="18"/>
                <w:lang w:val="en-GB"/>
              </w:rPr>
              <w:t>2014</w:t>
            </w:r>
          </w:p>
        </w:tc>
        <w:tc>
          <w:tcPr>
            <w:tcW w:w="674" w:type="pct"/>
            <w:shd w:val="clear" w:color="auto" w:fill="D9D9D9" w:themeFill="background1" w:themeFillShade="D9"/>
          </w:tcPr>
          <w:p w14:paraId="2B448D83" w14:textId="50F06DEA" w:rsidR="0088358F" w:rsidRPr="00280C90" w:rsidRDefault="00EB6E4F" w:rsidP="0088358F">
            <w:pPr>
              <w:jc w:val="both"/>
              <w:rPr>
                <w:rFonts w:ascii="Century Gothic" w:hAnsi="Century Gothic"/>
                <w:i/>
                <w:color w:val="365F91" w:themeColor="accent1" w:themeShade="BF"/>
                <w:sz w:val="18"/>
                <w:lang w:val="en-GB"/>
              </w:rPr>
            </w:pPr>
            <w:r w:rsidRPr="00280C90">
              <w:rPr>
                <w:rFonts w:ascii="Century Gothic" w:hAnsi="Century Gothic"/>
                <w:i/>
                <w:color w:val="365F91" w:themeColor="accent1" w:themeShade="BF"/>
                <w:sz w:val="18"/>
                <w:lang w:val="en-GB"/>
              </w:rPr>
              <w:t>4376</w:t>
            </w:r>
          </w:p>
        </w:tc>
        <w:tc>
          <w:tcPr>
            <w:tcW w:w="961" w:type="pct"/>
            <w:shd w:val="clear" w:color="auto" w:fill="D9D9D9" w:themeFill="background1" w:themeFillShade="D9"/>
          </w:tcPr>
          <w:p w14:paraId="7FF5B34D" w14:textId="183E9632"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55</w:t>
            </w:r>
          </w:p>
        </w:tc>
        <w:tc>
          <w:tcPr>
            <w:tcW w:w="764" w:type="pct"/>
            <w:shd w:val="clear" w:color="auto" w:fill="D9D9D9" w:themeFill="background1" w:themeFillShade="D9"/>
          </w:tcPr>
          <w:p w14:paraId="0FEC9393" w14:textId="33DFFA7F"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35</w:t>
            </w:r>
          </w:p>
        </w:tc>
        <w:tc>
          <w:tcPr>
            <w:tcW w:w="954" w:type="pct"/>
            <w:shd w:val="clear" w:color="auto" w:fill="D9D9D9" w:themeFill="background1" w:themeFillShade="D9"/>
          </w:tcPr>
          <w:p w14:paraId="01E638F6" w14:textId="3299B600"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10</w:t>
            </w:r>
          </w:p>
        </w:tc>
        <w:tc>
          <w:tcPr>
            <w:tcW w:w="1251" w:type="pct"/>
            <w:shd w:val="clear" w:color="auto" w:fill="D9D9D9" w:themeFill="background1" w:themeFillShade="D9"/>
          </w:tcPr>
          <w:p w14:paraId="7823DE93" w14:textId="4DE7EC00" w:rsidR="0088358F" w:rsidRPr="00280C90" w:rsidRDefault="0088358F" w:rsidP="0088358F">
            <w:pPr>
              <w:jc w:val="both"/>
              <w:rPr>
                <w:rFonts w:ascii="Century Gothic" w:hAnsi="Century Gothic"/>
                <w:i/>
                <w:sz w:val="18"/>
                <w:lang w:val="en-GB"/>
              </w:rPr>
            </w:pPr>
            <w:r w:rsidRPr="00280C90">
              <w:rPr>
                <w:rFonts w:ascii="Century Gothic" w:hAnsi="Century Gothic"/>
                <w:i/>
                <w:iCs/>
                <w:sz w:val="18"/>
                <w:szCs w:val="18"/>
                <w:lang w:val="en-GB"/>
              </w:rPr>
              <w:t>PBGB</w:t>
            </w:r>
          </w:p>
        </w:tc>
      </w:tr>
      <w:tr w:rsidR="0088358F" w:rsidRPr="00280C90" w14:paraId="7459E962" w14:textId="77777777" w:rsidTr="0088358F">
        <w:tc>
          <w:tcPr>
            <w:tcW w:w="395" w:type="pct"/>
            <w:shd w:val="clear" w:color="auto" w:fill="DBE5F1" w:themeFill="accent1" w:themeFillTint="33"/>
          </w:tcPr>
          <w:p w14:paraId="1A674274" w14:textId="77777777" w:rsidR="0088358F" w:rsidRPr="00280C90" w:rsidRDefault="0088358F" w:rsidP="0088358F">
            <w:pPr>
              <w:jc w:val="both"/>
              <w:rPr>
                <w:rFonts w:ascii="Century Gothic" w:hAnsi="Century Gothic"/>
                <w:sz w:val="18"/>
                <w:lang w:val="en-GB"/>
              </w:rPr>
            </w:pPr>
            <w:r w:rsidRPr="00280C90">
              <w:rPr>
                <w:rFonts w:ascii="Century Gothic" w:hAnsi="Century Gothic"/>
                <w:sz w:val="18"/>
                <w:lang w:val="en-GB"/>
              </w:rPr>
              <w:t>2015</w:t>
            </w:r>
          </w:p>
        </w:tc>
        <w:tc>
          <w:tcPr>
            <w:tcW w:w="674" w:type="pct"/>
            <w:shd w:val="clear" w:color="auto" w:fill="D9D9D9" w:themeFill="background1" w:themeFillShade="D9"/>
          </w:tcPr>
          <w:p w14:paraId="066D1457" w14:textId="2A5237C5" w:rsidR="0088358F" w:rsidRPr="00280C90" w:rsidRDefault="00EB6E4F" w:rsidP="0088358F">
            <w:pPr>
              <w:jc w:val="both"/>
              <w:rPr>
                <w:rFonts w:ascii="Century Gothic" w:hAnsi="Century Gothic"/>
                <w:i/>
                <w:color w:val="365F91" w:themeColor="accent1" w:themeShade="BF"/>
                <w:sz w:val="18"/>
                <w:lang w:val="en-GB"/>
              </w:rPr>
            </w:pPr>
            <w:r w:rsidRPr="00280C90">
              <w:rPr>
                <w:rFonts w:ascii="Century Gothic" w:hAnsi="Century Gothic"/>
                <w:i/>
                <w:color w:val="365F91" w:themeColor="accent1" w:themeShade="BF"/>
                <w:sz w:val="18"/>
                <w:lang w:val="en-GB"/>
              </w:rPr>
              <w:t>5319</w:t>
            </w:r>
          </w:p>
        </w:tc>
        <w:tc>
          <w:tcPr>
            <w:tcW w:w="961" w:type="pct"/>
            <w:shd w:val="clear" w:color="auto" w:fill="D9D9D9" w:themeFill="background1" w:themeFillShade="D9"/>
          </w:tcPr>
          <w:p w14:paraId="21B209ED" w14:textId="1B29BB27"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38</w:t>
            </w:r>
          </w:p>
        </w:tc>
        <w:tc>
          <w:tcPr>
            <w:tcW w:w="764" w:type="pct"/>
            <w:shd w:val="clear" w:color="auto" w:fill="D9D9D9" w:themeFill="background1" w:themeFillShade="D9"/>
          </w:tcPr>
          <w:p w14:paraId="4633850A" w14:textId="66708AC3"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28</w:t>
            </w:r>
          </w:p>
        </w:tc>
        <w:tc>
          <w:tcPr>
            <w:tcW w:w="954" w:type="pct"/>
            <w:shd w:val="clear" w:color="auto" w:fill="D9D9D9" w:themeFill="background1" w:themeFillShade="D9"/>
          </w:tcPr>
          <w:p w14:paraId="4183B676" w14:textId="068839ED"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3</w:t>
            </w:r>
          </w:p>
        </w:tc>
        <w:tc>
          <w:tcPr>
            <w:tcW w:w="1251" w:type="pct"/>
            <w:shd w:val="clear" w:color="auto" w:fill="D9D9D9" w:themeFill="background1" w:themeFillShade="D9"/>
          </w:tcPr>
          <w:p w14:paraId="74FBA0EF" w14:textId="3322FFD5" w:rsidR="0088358F" w:rsidRPr="00280C90" w:rsidRDefault="0088358F" w:rsidP="0088358F">
            <w:pPr>
              <w:jc w:val="both"/>
              <w:rPr>
                <w:rFonts w:ascii="Century Gothic" w:hAnsi="Century Gothic"/>
                <w:i/>
                <w:sz w:val="18"/>
                <w:lang w:val="en-GB"/>
              </w:rPr>
            </w:pPr>
            <w:r w:rsidRPr="00280C90">
              <w:rPr>
                <w:rFonts w:ascii="Century Gothic" w:hAnsi="Century Gothic"/>
                <w:i/>
                <w:iCs/>
                <w:sz w:val="18"/>
                <w:szCs w:val="18"/>
                <w:lang w:val="en-GB"/>
              </w:rPr>
              <w:t>PBGB</w:t>
            </w:r>
          </w:p>
        </w:tc>
      </w:tr>
      <w:tr w:rsidR="0088358F" w:rsidRPr="00280C90" w14:paraId="12B4A2EE" w14:textId="77777777" w:rsidTr="0088358F">
        <w:tc>
          <w:tcPr>
            <w:tcW w:w="395" w:type="pct"/>
            <w:shd w:val="clear" w:color="auto" w:fill="DBE5F1" w:themeFill="accent1" w:themeFillTint="33"/>
          </w:tcPr>
          <w:p w14:paraId="385B387B" w14:textId="77777777" w:rsidR="0088358F" w:rsidRPr="00280C90" w:rsidRDefault="0088358F" w:rsidP="0088358F">
            <w:pPr>
              <w:jc w:val="both"/>
              <w:rPr>
                <w:rFonts w:ascii="Century Gothic" w:hAnsi="Century Gothic"/>
                <w:sz w:val="18"/>
                <w:lang w:val="en-GB"/>
              </w:rPr>
            </w:pPr>
            <w:r w:rsidRPr="00280C90">
              <w:rPr>
                <w:rFonts w:ascii="Century Gothic" w:hAnsi="Century Gothic"/>
                <w:sz w:val="18"/>
                <w:lang w:val="en-GB"/>
              </w:rPr>
              <w:t>2016</w:t>
            </w:r>
          </w:p>
        </w:tc>
        <w:tc>
          <w:tcPr>
            <w:tcW w:w="674" w:type="pct"/>
            <w:shd w:val="clear" w:color="auto" w:fill="D9D9D9" w:themeFill="background1" w:themeFillShade="D9"/>
          </w:tcPr>
          <w:p w14:paraId="1E92A578" w14:textId="60425176" w:rsidR="0088358F" w:rsidRPr="00280C90" w:rsidRDefault="00B3580B" w:rsidP="0088358F">
            <w:pPr>
              <w:jc w:val="both"/>
              <w:rPr>
                <w:rFonts w:ascii="Century Gothic" w:hAnsi="Century Gothic"/>
                <w:i/>
                <w:color w:val="365F91" w:themeColor="accent1" w:themeShade="BF"/>
                <w:sz w:val="18"/>
                <w:lang w:val="en-GB"/>
              </w:rPr>
            </w:pPr>
            <w:r w:rsidRPr="00280C90">
              <w:rPr>
                <w:rFonts w:ascii="Century Gothic" w:hAnsi="Century Gothic"/>
                <w:i/>
                <w:color w:val="365F91" w:themeColor="accent1" w:themeShade="BF"/>
                <w:sz w:val="18"/>
                <w:lang w:val="en-GB"/>
              </w:rPr>
              <w:t>6429</w:t>
            </w:r>
          </w:p>
        </w:tc>
        <w:tc>
          <w:tcPr>
            <w:tcW w:w="961" w:type="pct"/>
            <w:shd w:val="clear" w:color="auto" w:fill="D9D9D9" w:themeFill="background1" w:themeFillShade="D9"/>
          </w:tcPr>
          <w:p w14:paraId="7AE2BDD0" w14:textId="5E0B476D"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38</w:t>
            </w:r>
          </w:p>
        </w:tc>
        <w:tc>
          <w:tcPr>
            <w:tcW w:w="764" w:type="pct"/>
            <w:shd w:val="clear" w:color="auto" w:fill="D9D9D9" w:themeFill="background1" w:themeFillShade="D9"/>
          </w:tcPr>
          <w:p w14:paraId="6798D0DE" w14:textId="4F743695"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18</w:t>
            </w:r>
          </w:p>
        </w:tc>
        <w:tc>
          <w:tcPr>
            <w:tcW w:w="954" w:type="pct"/>
            <w:shd w:val="clear" w:color="auto" w:fill="D9D9D9" w:themeFill="background1" w:themeFillShade="D9"/>
          </w:tcPr>
          <w:p w14:paraId="6C91BBAC" w14:textId="385ECD8B" w:rsidR="0088358F" w:rsidRPr="00280C90" w:rsidRDefault="0088358F" w:rsidP="0088358F">
            <w:pPr>
              <w:jc w:val="both"/>
              <w:rPr>
                <w:rFonts w:ascii="Century Gothic" w:hAnsi="Century Gothic"/>
                <w:i/>
                <w:sz w:val="18"/>
                <w:lang w:val="en-GB"/>
              </w:rPr>
            </w:pPr>
            <w:r w:rsidRPr="00280C90">
              <w:rPr>
                <w:rFonts w:ascii="Century Gothic" w:hAnsi="Century Gothic"/>
                <w:i/>
                <w:iCs/>
                <w:color w:val="1F497D"/>
                <w:sz w:val="18"/>
                <w:szCs w:val="18"/>
                <w:lang w:val="en-GB"/>
              </w:rPr>
              <w:t>3</w:t>
            </w:r>
          </w:p>
        </w:tc>
        <w:tc>
          <w:tcPr>
            <w:tcW w:w="1251" w:type="pct"/>
            <w:shd w:val="clear" w:color="auto" w:fill="D9D9D9" w:themeFill="background1" w:themeFillShade="D9"/>
          </w:tcPr>
          <w:p w14:paraId="2DD9AC52" w14:textId="2800180D" w:rsidR="0088358F" w:rsidRPr="00280C90" w:rsidRDefault="0088358F" w:rsidP="0088358F">
            <w:pPr>
              <w:jc w:val="both"/>
              <w:rPr>
                <w:rFonts w:ascii="Century Gothic" w:hAnsi="Century Gothic"/>
                <w:i/>
                <w:sz w:val="18"/>
                <w:lang w:val="en-GB"/>
              </w:rPr>
            </w:pPr>
            <w:r w:rsidRPr="00280C90">
              <w:rPr>
                <w:rFonts w:ascii="Century Gothic" w:hAnsi="Century Gothic"/>
                <w:i/>
                <w:iCs/>
                <w:sz w:val="18"/>
                <w:szCs w:val="18"/>
                <w:lang w:val="en-GB"/>
              </w:rPr>
              <w:t>PBGB</w:t>
            </w:r>
          </w:p>
        </w:tc>
      </w:tr>
      <w:tr w:rsidR="00151F0E" w:rsidRPr="00280C90" w14:paraId="0E7C1720" w14:textId="77777777" w:rsidTr="0088358F">
        <w:tc>
          <w:tcPr>
            <w:tcW w:w="395" w:type="pct"/>
            <w:shd w:val="clear" w:color="auto" w:fill="DBE5F1" w:themeFill="accent1" w:themeFillTint="33"/>
          </w:tcPr>
          <w:p w14:paraId="36DB2F78" w14:textId="77777777" w:rsidR="00151F0E" w:rsidRPr="00280C90" w:rsidRDefault="00151F0E" w:rsidP="00151F0E">
            <w:pPr>
              <w:jc w:val="both"/>
              <w:rPr>
                <w:rFonts w:ascii="Century Gothic" w:hAnsi="Century Gothic"/>
                <w:sz w:val="18"/>
                <w:lang w:val="en-GB"/>
              </w:rPr>
            </w:pPr>
            <w:r w:rsidRPr="00280C90">
              <w:rPr>
                <w:rFonts w:ascii="Century Gothic" w:hAnsi="Century Gothic"/>
                <w:sz w:val="18"/>
                <w:lang w:val="en-GB"/>
              </w:rPr>
              <w:t>2017</w:t>
            </w:r>
          </w:p>
        </w:tc>
        <w:tc>
          <w:tcPr>
            <w:tcW w:w="674" w:type="pct"/>
            <w:shd w:val="clear" w:color="auto" w:fill="D9D9D9" w:themeFill="background1" w:themeFillShade="D9"/>
          </w:tcPr>
          <w:p w14:paraId="11B8F27A" w14:textId="6B3C164C" w:rsidR="00151F0E" w:rsidRPr="00280C90" w:rsidRDefault="00C754D4" w:rsidP="00151F0E">
            <w:pPr>
              <w:jc w:val="both"/>
              <w:rPr>
                <w:rFonts w:ascii="Century Gothic" w:hAnsi="Century Gothic"/>
                <w:i/>
                <w:color w:val="365F91" w:themeColor="accent1" w:themeShade="BF"/>
                <w:sz w:val="18"/>
                <w:lang w:val="en-GB"/>
              </w:rPr>
            </w:pPr>
            <w:r w:rsidRPr="00280C90">
              <w:rPr>
                <w:rFonts w:ascii="Century Gothic" w:hAnsi="Century Gothic"/>
                <w:i/>
                <w:color w:val="365F91" w:themeColor="accent1" w:themeShade="BF"/>
                <w:sz w:val="18"/>
                <w:lang w:val="en-GB"/>
              </w:rPr>
              <w:t>6612</w:t>
            </w:r>
          </w:p>
        </w:tc>
        <w:tc>
          <w:tcPr>
            <w:tcW w:w="961" w:type="pct"/>
            <w:shd w:val="clear" w:color="auto" w:fill="D9D9D9" w:themeFill="background1" w:themeFillShade="D9"/>
          </w:tcPr>
          <w:p w14:paraId="7F3AEAAA" w14:textId="6CD7CDC8" w:rsidR="00151F0E" w:rsidRPr="00280C90" w:rsidRDefault="00151F0E" w:rsidP="00151F0E">
            <w:pPr>
              <w:jc w:val="both"/>
              <w:rPr>
                <w:rFonts w:ascii="Century Gothic" w:hAnsi="Century Gothic"/>
                <w:i/>
                <w:sz w:val="18"/>
                <w:lang w:val="en-GB"/>
              </w:rPr>
            </w:pPr>
            <w:r w:rsidRPr="00280C90">
              <w:rPr>
                <w:rFonts w:ascii="Century Gothic" w:hAnsi="Century Gothic"/>
                <w:i/>
                <w:iCs/>
                <w:color w:val="1F497D"/>
                <w:sz w:val="18"/>
                <w:szCs w:val="18"/>
                <w:lang w:val="en-GB"/>
              </w:rPr>
              <w:t>97**</w:t>
            </w:r>
          </w:p>
        </w:tc>
        <w:tc>
          <w:tcPr>
            <w:tcW w:w="764" w:type="pct"/>
            <w:shd w:val="clear" w:color="auto" w:fill="D9D9D9" w:themeFill="background1" w:themeFillShade="D9"/>
          </w:tcPr>
          <w:p w14:paraId="12496C61" w14:textId="0FFB46EB" w:rsidR="00151F0E" w:rsidRPr="00280C90" w:rsidRDefault="00151F0E" w:rsidP="00151F0E">
            <w:pPr>
              <w:jc w:val="both"/>
              <w:rPr>
                <w:rFonts w:ascii="Century Gothic" w:hAnsi="Century Gothic"/>
                <w:i/>
                <w:sz w:val="18"/>
                <w:lang w:val="en-GB"/>
              </w:rPr>
            </w:pPr>
            <w:r w:rsidRPr="00280C90">
              <w:rPr>
                <w:rFonts w:ascii="Century Gothic" w:hAnsi="Century Gothic"/>
                <w:i/>
                <w:iCs/>
                <w:color w:val="1F497D"/>
                <w:sz w:val="18"/>
                <w:szCs w:val="18"/>
                <w:lang w:val="en-GB"/>
              </w:rPr>
              <w:t>68</w:t>
            </w:r>
          </w:p>
        </w:tc>
        <w:tc>
          <w:tcPr>
            <w:tcW w:w="954" w:type="pct"/>
            <w:shd w:val="clear" w:color="auto" w:fill="D9D9D9" w:themeFill="background1" w:themeFillShade="D9"/>
          </w:tcPr>
          <w:p w14:paraId="25CF7904" w14:textId="35DC66A3" w:rsidR="00151F0E" w:rsidRPr="00280C90" w:rsidRDefault="00151F0E" w:rsidP="00151F0E">
            <w:pPr>
              <w:jc w:val="both"/>
              <w:rPr>
                <w:rFonts w:ascii="Century Gothic" w:hAnsi="Century Gothic"/>
                <w:i/>
                <w:sz w:val="18"/>
                <w:lang w:val="en-GB"/>
              </w:rPr>
            </w:pPr>
            <w:r w:rsidRPr="00280C90">
              <w:rPr>
                <w:rFonts w:ascii="Century Gothic" w:hAnsi="Century Gothic"/>
                <w:i/>
                <w:iCs/>
                <w:color w:val="1F497D"/>
                <w:sz w:val="18"/>
                <w:szCs w:val="18"/>
                <w:lang w:val="en-GB"/>
              </w:rPr>
              <w:t>4</w:t>
            </w:r>
          </w:p>
        </w:tc>
        <w:tc>
          <w:tcPr>
            <w:tcW w:w="1251" w:type="pct"/>
            <w:shd w:val="clear" w:color="auto" w:fill="D9D9D9" w:themeFill="background1" w:themeFillShade="D9"/>
          </w:tcPr>
          <w:p w14:paraId="236255A3" w14:textId="635A4DB6" w:rsidR="00151F0E" w:rsidRPr="00280C90" w:rsidRDefault="00151F0E" w:rsidP="00151F0E">
            <w:pPr>
              <w:jc w:val="both"/>
              <w:rPr>
                <w:rFonts w:ascii="Century Gothic" w:hAnsi="Century Gothic"/>
                <w:i/>
                <w:sz w:val="18"/>
                <w:lang w:val="en-GB"/>
              </w:rPr>
            </w:pPr>
            <w:r w:rsidRPr="00280C90">
              <w:rPr>
                <w:rFonts w:ascii="Century Gothic" w:hAnsi="Century Gothic"/>
                <w:i/>
                <w:iCs/>
                <w:sz w:val="18"/>
                <w:szCs w:val="18"/>
                <w:lang w:val="en-GB"/>
              </w:rPr>
              <w:t>PBGB</w:t>
            </w:r>
          </w:p>
        </w:tc>
      </w:tr>
    </w:tbl>
    <w:p w14:paraId="2CFEB58C" w14:textId="2DFE5217" w:rsidR="00327A43" w:rsidRPr="00280C90" w:rsidRDefault="00327A43" w:rsidP="00327A43">
      <w:pPr>
        <w:pStyle w:val="MBT"/>
        <w:rPr>
          <w:lang w:val="en-GB"/>
        </w:rPr>
      </w:pPr>
    </w:p>
    <w:p w14:paraId="498FCFFC" w14:textId="4B82E825" w:rsidR="00B311A7" w:rsidRPr="00280C90" w:rsidRDefault="00327A43" w:rsidP="00327A43">
      <w:pPr>
        <w:pStyle w:val="MBT"/>
        <w:rPr>
          <w:lang w:val="en-GB"/>
        </w:rPr>
      </w:pPr>
      <w:r w:rsidRPr="00280C90">
        <w:rPr>
          <w:lang w:val="en-GB"/>
        </w:rPr>
        <w:t>*</w:t>
      </w:r>
      <w:r w:rsidR="0088358F" w:rsidRPr="00280C90">
        <w:rPr>
          <w:lang w:val="en-GB"/>
        </w:rPr>
        <w:t>No</w:t>
      </w:r>
      <w:r w:rsidRPr="00280C90">
        <w:rPr>
          <w:lang w:val="en-GB"/>
        </w:rPr>
        <w:t>. of residence request for residence by</w:t>
      </w:r>
      <w:r w:rsidR="0088358F" w:rsidRPr="00280C90">
        <w:rPr>
          <w:lang w:val="en-GB"/>
        </w:rPr>
        <w:t xml:space="preserve"> general and</w:t>
      </w:r>
      <w:r w:rsidRPr="00280C90">
        <w:rPr>
          <w:lang w:val="en-GB"/>
        </w:rPr>
        <w:t xml:space="preserve"> major investors.  </w:t>
      </w:r>
    </w:p>
    <w:p w14:paraId="75E40963" w14:textId="4BE5A44B" w:rsidR="0088358F" w:rsidRPr="00280C90" w:rsidRDefault="0088358F" w:rsidP="00327A43">
      <w:pPr>
        <w:pStyle w:val="MBT"/>
        <w:rPr>
          <w:lang w:val="en-GB"/>
        </w:rPr>
      </w:pPr>
      <w:r w:rsidRPr="00280C90">
        <w:rPr>
          <w:lang w:val="en-GB"/>
        </w:rPr>
        <w:t>** It should be noted that the residence permit for major investors was introduced in the Aliens Act on 18 January 2017. From the 97 applications recorded under 2017, four corresponded to major investors.</w:t>
      </w:r>
    </w:p>
    <w:p w14:paraId="43DCB979" w14:textId="3FF49547" w:rsidR="00AD0611" w:rsidRPr="00280C90" w:rsidRDefault="00AD0611" w:rsidP="00327A43">
      <w:pPr>
        <w:pStyle w:val="MBT"/>
        <w:rPr>
          <w:lang w:val="en-GB"/>
        </w:rPr>
      </w:pPr>
      <w:r w:rsidRPr="00280C90">
        <w:rPr>
          <w:lang w:val="en-GB"/>
        </w:rPr>
        <w:t>***PBGB-  Police and Border Guard Board</w:t>
      </w:r>
    </w:p>
    <w:p w14:paraId="0FE105DE" w14:textId="7F23CA16" w:rsidR="00EB6E4F" w:rsidRPr="00280C90" w:rsidRDefault="00EB6E4F" w:rsidP="002636C6">
      <w:pPr>
        <w:pStyle w:val="MBT"/>
        <w:rPr>
          <w:i/>
          <w:lang w:val="en-GB"/>
        </w:rPr>
      </w:pPr>
    </w:p>
    <w:p w14:paraId="1B0CB218" w14:textId="77777777" w:rsidR="006D5364" w:rsidRPr="00280C90" w:rsidRDefault="006D5364" w:rsidP="002636C6">
      <w:pPr>
        <w:pStyle w:val="MBT"/>
        <w:rPr>
          <w:i/>
          <w:lang w:val="en-GB"/>
        </w:rPr>
      </w:pPr>
    </w:p>
    <w:p w14:paraId="690D14DD" w14:textId="65851F65" w:rsidR="003B25FE" w:rsidRPr="00280C90" w:rsidRDefault="003B25FE" w:rsidP="006D5364">
      <w:pPr>
        <w:pStyle w:val="MH2"/>
        <w:outlineLvl w:val="9"/>
      </w:pPr>
      <w:bookmarkStart w:id="14" w:name="_Toc379109061"/>
      <w:r w:rsidRPr="00280C90">
        <w:t>Information on applications by family Members</w:t>
      </w:r>
      <w:bookmarkEnd w:id="14"/>
    </w:p>
    <w:p w14:paraId="535B3476" w14:textId="77777777" w:rsidR="00CF12A8" w:rsidRPr="00280C90" w:rsidRDefault="0070388B" w:rsidP="00C27067">
      <w:pPr>
        <w:autoSpaceDE w:val="0"/>
        <w:autoSpaceDN w:val="0"/>
        <w:adjustRightInd w:val="0"/>
        <w:jc w:val="both"/>
        <w:rPr>
          <w:color w:val="000000"/>
          <w:sz w:val="22"/>
          <w:szCs w:val="22"/>
          <w:lang w:val="en-GB" w:eastAsia="en-GB"/>
        </w:rPr>
      </w:pPr>
      <w:r w:rsidRPr="00280C90">
        <w:rPr>
          <w:color w:val="000000"/>
          <w:sz w:val="22"/>
          <w:szCs w:val="22"/>
          <w:lang w:val="en-GB" w:eastAsia="en-GB"/>
        </w:rPr>
        <w:t>Est</w:t>
      </w:r>
      <w:r w:rsidR="00AC68E3" w:rsidRPr="00280C90">
        <w:rPr>
          <w:color w:val="000000"/>
          <w:sz w:val="22"/>
          <w:szCs w:val="22"/>
          <w:lang w:val="en-GB" w:eastAsia="en-GB"/>
        </w:rPr>
        <w:t xml:space="preserve">onia has </w:t>
      </w:r>
      <w:r w:rsidR="00AC68E3" w:rsidRPr="00280C90">
        <w:rPr>
          <w:b/>
          <w:color w:val="000000"/>
          <w:sz w:val="22"/>
          <w:szCs w:val="22"/>
          <w:lang w:val="en-GB" w:eastAsia="en-GB"/>
        </w:rPr>
        <w:t>no</w:t>
      </w:r>
      <w:r w:rsidR="00AC68E3" w:rsidRPr="00280C90">
        <w:rPr>
          <w:color w:val="000000"/>
          <w:sz w:val="22"/>
          <w:szCs w:val="22"/>
          <w:lang w:val="en-GB" w:eastAsia="en-GB"/>
        </w:rPr>
        <w:t xml:space="preserve">t imposed any </w:t>
      </w:r>
      <w:r w:rsidR="00AC68E3" w:rsidRPr="00280C90">
        <w:rPr>
          <w:b/>
          <w:color w:val="000000"/>
          <w:sz w:val="22"/>
          <w:szCs w:val="22"/>
          <w:lang w:val="en-GB" w:eastAsia="en-GB"/>
        </w:rPr>
        <w:t>limitat</w:t>
      </w:r>
      <w:r w:rsidRPr="00280C90">
        <w:rPr>
          <w:b/>
          <w:color w:val="000000"/>
          <w:sz w:val="22"/>
          <w:szCs w:val="22"/>
          <w:lang w:val="en-GB" w:eastAsia="en-GB"/>
        </w:rPr>
        <w:t>ions</w:t>
      </w:r>
      <w:r w:rsidRPr="00280C90">
        <w:rPr>
          <w:color w:val="000000"/>
          <w:sz w:val="22"/>
          <w:szCs w:val="22"/>
          <w:lang w:val="en-GB" w:eastAsia="en-GB"/>
        </w:rPr>
        <w:t xml:space="preserve"> to immigrant </w:t>
      </w:r>
      <w:r w:rsidR="00AC68E3" w:rsidRPr="00280C90">
        <w:rPr>
          <w:color w:val="000000"/>
          <w:sz w:val="22"/>
          <w:szCs w:val="22"/>
          <w:lang w:val="en-GB" w:eastAsia="en-GB"/>
        </w:rPr>
        <w:t>investors</w:t>
      </w:r>
      <w:r w:rsidRPr="00280C90">
        <w:rPr>
          <w:color w:val="000000"/>
          <w:sz w:val="22"/>
          <w:szCs w:val="22"/>
          <w:lang w:val="en-GB" w:eastAsia="en-GB"/>
        </w:rPr>
        <w:t xml:space="preserve"> to reunite with family members or arrive</w:t>
      </w:r>
      <w:r w:rsidR="00085A66" w:rsidRPr="00280C90">
        <w:rPr>
          <w:color w:val="000000"/>
          <w:sz w:val="22"/>
          <w:szCs w:val="22"/>
          <w:lang w:val="en-GB" w:eastAsia="en-GB"/>
        </w:rPr>
        <w:t xml:space="preserve"> to Estonia</w:t>
      </w:r>
      <w:r w:rsidRPr="00280C90">
        <w:rPr>
          <w:color w:val="000000"/>
          <w:sz w:val="22"/>
          <w:szCs w:val="22"/>
          <w:lang w:val="en-GB" w:eastAsia="en-GB"/>
        </w:rPr>
        <w:t xml:space="preserve"> with family members. </w:t>
      </w:r>
      <w:r w:rsidR="00CF12A8" w:rsidRPr="00280C90">
        <w:rPr>
          <w:b/>
          <w:color w:val="000000"/>
          <w:sz w:val="22"/>
          <w:szCs w:val="22"/>
          <w:lang w:val="en-GB" w:eastAsia="en-GB"/>
        </w:rPr>
        <w:t>Family members are not subject to annual immigration quota</w:t>
      </w:r>
      <w:r w:rsidR="00CF12A8" w:rsidRPr="00280C90">
        <w:rPr>
          <w:color w:val="000000"/>
          <w:sz w:val="22"/>
          <w:szCs w:val="22"/>
          <w:lang w:val="en-GB" w:eastAsia="en-GB"/>
        </w:rPr>
        <w:t xml:space="preserve">. </w:t>
      </w:r>
    </w:p>
    <w:p w14:paraId="68C76464" w14:textId="77777777" w:rsidR="0088358F" w:rsidRPr="00280C90" w:rsidRDefault="0088358F" w:rsidP="00CF12A8">
      <w:pPr>
        <w:autoSpaceDE w:val="0"/>
        <w:autoSpaceDN w:val="0"/>
        <w:adjustRightInd w:val="0"/>
        <w:jc w:val="both"/>
        <w:rPr>
          <w:rStyle w:val="CommentReference"/>
          <w:sz w:val="22"/>
          <w:szCs w:val="22"/>
          <w:lang w:val="en-GB"/>
        </w:rPr>
      </w:pPr>
    </w:p>
    <w:p w14:paraId="09F3C89B" w14:textId="44633F86" w:rsidR="0070388B" w:rsidRPr="00280C90" w:rsidRDefault="002C535D" w:rsidP="00CF12A8">
      <w:pPr>
        <w:autoSpaceDE w:val="0"/>
        <w:autoSpaceDN w:val="0"/>
        <w:adjustRightInd w:val="0"/>
        <w:jc w:val="both"/>
        <w:rPr>
          <w:color w:val="000000"/>
          <w:sz w:val="22"/>
          <w:szCs w:val="22"/>
          <w:lang w:val="en-GB" w:eastAsia="en-GB"/>
        </w:rPr>
      </w:pPr>
      <w:r w:rsidRPr="00280C90">
        <w:rPr>
          <w:color w:val="000000"/>
          <w:sz w:val="22"/>
          <w:szCs w:val="22"/>
          <w:lang w:val="en-GB" w:eastAsia="en-GB"/>
        </w:rPr>
        <w:t xml:space="preserve">The following </w:t>
      </w:r>
      <w:r w:rsidRPr="00280C90">
        <w:rPr>
          <w:b/>
          <w:color w:val="000000"/>
          <w:sz w:val="22"/>
          <w:szCs w:val="22"/>
          <w:lang w:val="en-GB" w:eastAsia="en-GB"/>
        </w:rPr>
        <w:t>family members may reunite with the investor</w:t>
      </w:r>
      <w:r w:rsidRPr="00280C90">
        <w:rPr>
          <w:color w:val="000000"/>
          <w:sz w:val="22"/>
          <w:szCs w:val="22"/>
          <w:lang w:val="en-GB" w:eastAsia="en-GB"/>
        </w:rPr>
        <w:t>:</w:t>
      </w:r>
    </w:p>
    <w:p w14:paraId="32B0F871" w14:textId="35FB87C8" w:rsidR="002C535D" w:rsidRPr="00280C90" w:rsidRDefault="00085A66" w:rsidP="00247E52">
      <w:pPr>
        <w:pStyle w:val="MMultilevel"/>
        <w:rPr>
          <w:lang w:val="en-GB"/>
        </w:rPr>
      </w:pPr>
      <w:r w:rsidRPr="00280C90">
        <w:rPr>
          <w:lang w:val="en-GB"/>
        </w:rPr>
        <w:t>s</w:t>
      </w:r>
      <w:r w:rsidR="002C535D" w:rsidRPr="00280C90">
        <w:rPr>
          <w:lang w:val="en-GB"/>
        </w:rPr>
        <w:t xml:space="preserve">pouse (legally married) </w:t>
      </w:r>
    </w:p>
    <w:p w14:paraId="366416F4" w14:textId="3D61511E" w:rsidR="002C535D" w:rsidRPr="00280C90" w:rsidRDefault="00085A66" w:rsidP="00247E52">
      <w:pPr>
        <w:pStyle w:val="MMultilevel"/>
        <w:rPr>
          <w:lang w:val="en-GB"/>
        </w:rPr>
      </w:pPr>
      <w:r w:rsidRPr="00280C90">
        <w:rPr>
          <w:lang w:val="en-GB"/>
        </w:rPr>
        <w:t>m</w:t>
      </w:r>
      <w:r w:rsidR="002C535D" w:rsidRPr="00280C90">
        <w:rPr>
          <w:lang w:val="en-GB"/>
        </w:rPr>
        <w:t>inor child</w:t>
      </w:r>
    </w:p>
    <w:p w14:paraId="37BE21D4" w14:textId="4EF48C0C" w:rsidR="002C535D" w:rsidRPr="00280C90" w:rsidRDefault="00085A66" w:rsidP="00247E52">
      <w:pPr>
        <w:pStyle w:val="MMultilevel"/>
        <w:rPr>
          <w:lang w:val="en-GB"/>
        </w:rPr>
      </w:pPr>
      <w:r w:rsidRPr="00280C90">
        <w:rPr>
          <w:lang w:val="en-GB"/>
        </w:rPr>
        <w:t>a</w:t>
      </w:r>
      <w:r w:rsidR="002C535D" w:rsidRPr="00280C90">
        <w:rPr>
          <w:lang w:val="en-GB"/>
        </w:rPr>
        <w:t>dult child, if the child is unable to cope independently due to health reasons or a disability;</w:t>
      </w:r>
    </w:p>
    <w:p w14:paraId="0AF0E654" w14:textId="0D3EC5C7" w:rsidR="002C535D" w:rsidRPr="00280C90" w:rsidRDefault="00085A66" w:rsidP="00247E52">
      <w:pPr>
        <w:pStyle w:val="MMultilevel"/>
        <w:rPr>
          <w:lang w:val="en-GB"/>
        </w:rPr>
      </w:pPr>
      <w:r w:rsidRPr="00280C90">
        <w:rPr>
          <w:lang w:val="en-GB"/>
        </w:rPr>
        <w:t>a</w:t>
      </w:r>
      <w:r w:rsidR="002C535D" w:rsidRPr="00280C90">
        <w:rPr>
          <w:lang w:val="en-GB"/>
        </w:rPr>
        <w:t xml:space="preserve"> </w:t>
      </w:r>
      <w:r w:rsidR="0088358F" w:rsidRPr="00280C90">
        <w:rPr>
          <w:lang w:val="en-GB"/>
        </w:rPr>
        <w:t xml:space="preserve">person subject to legal guardianship </w:t>
      </w:r>
      <w:r w:rsidR="002C535D" w:rsidRPr="00280C90">
        <w:rPr>
          <w:lang w:val="en-GB"/>
        </w:rPr>
        <w:t>in order to settle with the guardian.</w:t>
      </w:r>
    </w:p>
    <w:p w14:paraId="62A3C952" w14:textId="686612AE" w:rsidR="002C535D" w:rsidRPr="00280C90" w:rsidRDefault="002C535D" w:rsidP="00247E52">
      <w:pPr>
        <w:pStyle w:val="MMultilevel"/>
        <w:numPr>
          <w:ilvl w:val="0"/>
          <w:numId w:val="0"/>
        </w:numPr>
        <w:ind w:left="425"/>
        <w:rPr>
          <w:lang w:val="en-GB"/>
        </w:rPr>
      </w:pPr>
    </w:p>
    <w:p w14:paraId="2EDADEAE" w14:textId="223B51DE" w:rsidR="002C535D" w:rsidRPr="00280C90" w:rsidRDefault="002C535D" w:rsidP="002C535D">
      <w:pPr>
        <w:autoSpaceDE w:val="0"/>
        <w:autoSpaceDN w:val="0"/>
        <w:adjustRightInd w:val="0"/>
        <w:jc w:val="both"/>
        <w:rPr>
          <w:color w:val="000000"/>
          <w:sz w:val="22"/>
          <w:szCs w:val="22"/>
          <w:lang w:val="en-GB" w:eastAsia="en-GB"/>
        </w:rPr>
      </w:pPr>
      <w:r w:rsidRPr="00280C90">
        <w:rPr>
          <w:color w:val="000000"/>
          <w:sz w:val="22"/>
          <w:szCs w:val="22"/>
          <w:lang w:val="en-GB" w:eastAsia="en-GB"/>
        </w:rPr>
        <w:t xml:space="preserve">The </w:t>
      </w:r>
      <w:r w:rsidRPr="00280C90">
        <w:rPr>
          <w:b/>
          <w:color w:val="000000"/>
          <w:sz w:val="22"/>
          <w:szCs w:val="22"/>
          <w:lang w:val="en-GB" w:eastAsia="en-GB"/>
        </w:rPr>
        <w:t>reunification of parents or grandparents</w:t>
      </w:r>
      <w:r w:rsidRPr="00280C90">
        <w:rPr>
          <w:color w:val="000000"/>
          <w:sz w:val="22"/>
          <w:szCs w:val="22"/>
          <w:lang w:val="en-GB" w:eastAsia="en-GB"/>
        </w:rPr>
        <w:t xml:space="preserve"> is </w:t>
      </w:r>
      <w:r w:rsidRPr="00280C90">
        <w:rPr>
          <w:b/>
          <w:color w:val="000000"/>
          <w:sz w:val="22"/>
          <w:szCs w:val="22"/>
          <w:lang w:val="en-GB" w:eastAsia="en-GB"/>
        </w:rPr>
        <w:t xml:space="preserve">only </w:t>
      </w:r>
      <w:r w:rsidRPr="00280C90">
        <w:rPr>
          <w:color w:val="000000"/>
          <w:sz w:val="22"/>
          <w:szCs w:val="22"/>
          <w:lang w:val="en-GB" w:eastAsia="en-GB"/>
        </w:rPr>
        <w:t xml:space="preserve">foreseen in case the parent needs </w:t>
      </w:r>
      <w:r w:rsidRPr="00280C90">
        <w:rPr>
          <w:b/>
          <w:color w:val="000000"/>
          <w:sz w:val="22"/>
          <w:szCs w:val="22"/>
          <w:lang w:val="en-GB" w:eastAsia="en-GB"/>
        </w:rPr>
        <w:t>care</w:t>
      </w:r>
      <w:r w:rsidRPr="00280C90">
        <w:rPr>
          <w:color w:val="000000"/>
          <w:sz w:val="22"/>
          <w:szCs w:val="22"/>
          <w:lang w:val="en-GB" w:eastAsia="en-GB"/>
        </w:rPr>
        <w:t xml:space="preserve"> and the sponsor has a </w:t>
      </w:r>
      <w:r w:rsidRPr="00280C90">
        <w:rPr>
          <w:b/>
          <w:color w:val="000000"/>
          <w:sz w:val="22"/>
          <w:szCs w:val="22"/>
          <w:lang w:val="en-GB" w:eastAsia="en-GB"/>
        </w:rPr>
        <w:t>long-term residence permit</w:t>
      </w:r>
      <w:r w:rsidRPr="00280C90">
        <w:rPr>
          <w:color w:val="000000"/>
          <w:sz w:val="22"/>
          <w:szCs w:val="22"/>
          <w:lang w:val="en-GB" w:eastAsia="en-GB"/>
        </w:rPr>
        <w:t xml:space="preserve">. Thus, there is no immediate possibility to arrive to Estonia with parents or grandparents. </w:t>
      </w:r>
    </w:p>
    <w:p w14:paraId="2EE78E6E" w14:textId="77777777" w:rsidR="002C535D" w:rsidRPr="00280C90" w:rsidRDefault="002C535D" w:rsidP="002C535D">
      <w:pPr>
        <w:autoSpaceDE w:val="0"/>
        <w:autoSpaceDN w:val="0"/>
        <w:adjustRightInd w:val="0"/>
        <w:rPr>
          <w:color w:val="000000"/>
          <w:szCs w:val="22"/>
          <w:lang w:val="en-GB" w:eastAsia="en-GB"/>
        </w:rPr>
      </w:pPr>
    </w:p>
    <w:p w14:paraId="2863ACD1" w14:textId="77777777" w:rsidR="006D2049" w:rsidRPr="00280C90" w:rsidRDefault="002C535D" w:rsidP="002C535D">
      <w:pPr>
        <w:autoSpaceDE w:val="0"/>
        <w:autoSpaceDN w:val="0"/>
        <w:adjustRightInd w:val="0"/>
        <w:jc w:val="both"/>
        <w:rPr>
          <w:color w:val="000000"/>
          <w:sz w:val="22"/>
          <w:szCs w:val="22"/>
          <w:lang w:val="en-GB" w:eastAsia="en-GB"/>
        </w:rPr>
      </w:pPr>
      <w:r w:rsidRPr="00280C90">
        <w:rPr>
          <w:color w:val="000000"/>
          <w:sz w:val="22"/>
          <w:szCs w:val="22"/>
          <w:lang w:val="en-GB" w:eastAsia="en-GB"/>
        </w:rPr>
        <w:t xml:space="preserve">A residence permit may be issued to settle with his/her </w:t>
      </w:r>
      <w:r w:rsidRPr="00280C90">
        <w:rPr>
          <w:b/>
          <w:color w:val="000000"/>
          <w:sz w:val="22"/>
          <w:szCs w:val="22"/>
          <w:lang w:val="en-GB" w:eastAsia="en-GB"/>
        </w:rPr>
        <w:t>spouse</w:t>
      </w:r>
      <w:r w:rsidRPr="00280C90">
        <w:rPr>
          <w:color w:val="000000"/>
          <w:sz w:val="22"/>
          <w:szCs w:val="22"/>
          <w:lang w:val="en-GB" w:eastAsia="en-GB"/>
        </w:rPr>
        <w:t xml:space="preserve"> </w:t>
      </w:r>
      <w:r w:rsidR="006D2049" w:rsidRPr="00280C90">
        <w:rPr>
          <w:color w:val="000000"/>
          <w:sz w:val="22"/>
          <w:szCs w:val="22"/>
          <w:lang w:val="en-GB" w:eastAsia="en-GB"/>
        </w:rPr>
        <w:t xml:space="preserve">when the following </w:t>
      </w:r>
      <w:r w:rsidR="006D2049" w:rsidRPr="00280C90">
        <w:rPr>
          <w:b/>
          <w:color w:val="000000"/>
          <w:sz w:val="22"/>
          <w:szCs w:val="22"/>
          <w:lang w:val="en-GB" w:eastAsia="en-GB"/>
        </w:rPr>
        <w:t xml:space="preserve">conditions are </w:t>
      </w:r>
      <w:r w:rsidR="006D2049" w:rsidRPr="00280C90">
        <w:rPr>
          <w:color w:val="000000"/>
          <w:sz w:val="22"/>
          <w:szCs w:val="22"/>
          <w:lang w:val="en-GB" w:eastAsia="en-GB"/>
        </w:rPr>
        <w:t>met:</w:t>
      </w:r>
    </w:p>
    <w:p w14:paraId="24610679" w14:textId="612C9848" w:rsidR="006D2049" w:rsidRPr="00280C90" w:rsidRDefault="002C535D" w:rsidP="006D2049">
      <w:pPr>
        <w:pStyle w:val="MMultilevel"/>
        <w:rPr>
          <w:color w:val="000000"/>
          <w:lang w:val="en-GB" w:eastAsia="en-GB"/>
        </w:rPr>
      </w:pPr>
      <w:r w:rsidRPr="00280C90">
        <w:rPr>
          <w:color w:val="000000"/>
          <w:lang w:val="en-GB" w:eastAsia="en-GB"/>
        </w:rPr>
        <w:t xml:space="preserve">if the spouses share </w:t>
      </w:r>
      <w:r w:rsidRPr="00280C90">
        <w:rPr>
          <w:b/>
          <w:color w:val="000000"/>
          <w:lang w:val="en-GB" w:eastAsia="en-GB"/>
        </w:rPr>
        <w:t>close economic ties</w:t>
      </w:r>
      <w:r w:rsidRPr="00280C90">
        <w:rPr>
          <w:color w:val="000000"/>
          <w:lang w:val="en-GB" w:eastAsia="en-GB"/>
        </w:rPr>
        <w:t xml:space="preserve"> and a</w:t>
      </w:r>
      <w:r w:rsidR="00287726" w:rsidRPr="00280C90">
        <w:rPr>
          <w:color w:val="000000"/>
          <w:lang w:val="en-GB" w:eastAsia="en-GB"/>
        </w:rPr>
        <w:t>n intimate</w:t>
      </w:r>
      <w:r w:rsidRPr="00280C90">
        <w:rPr>
          <w:color w:val="000000"/>
          <w:lang w:val="en-GB" w:eastAsia="en-GB"/>
        </w:rPr>
        <w:t xml:space="preserve"> </w:t>
      </w:r>
      <w:r w:rsidR="0025124E" w:rsidRPr="00280C90">
        <w:rPr>
          <w:b/>
          <w:color w:val="000000"/>
          <w:lang w:val="en-GB" w:eastAsia="en-GB"/>
        </w:rPr>
        <w:t>emotional connection</w:t>
      </w:r>
      <w:r w:rsidRPr="00280C90">
        <w:rPr>
          <w:color w:val="000000"/>
          <w:lang w:val="en-GB" w:eastAsia="en-GB"/>
        </w:rPr>
        <w:t xml:space="preserve">, the family is </w:t>
      </w:r>
      <w:r w:rsidRPr="00280C90">
        <w:rPr>
          <w:b/>
          <w:color w:val="000000"/>
          <w:lang w:val="en-GB" w:eastAsia="en-GB"/>
        </w:rPr>
        <w:t>stable</w:t>
      </w:r>
      <w:r w:rsidRPr="00280C90">
        <w:rPr>
          <w:color w:val="000000"/>
          <w:lang w:val="en-GB" w:eastAsia="en-GB"/>
        </w:rPr>
        <w:t xml:space="preserve"> and the </w:t>
      </w:r>
      <w:r w:rsidRPr="00280C90">
        <w:rPr>
          <w:b/>
          <w:color w:val="000000"/>
          <w:lang w:val="en-GB" w:eastAsia="en-GB"/>
        </w:rPr>
        <w:t>marriage is not fictitious</w:t>
      </w:r>
      <w:r w:rsidR="0044294A" w:rsidRPr="00280C90">
        <w:rPr>
          <w:rStyle w:val="FootnoteReference"/>
          <w:color w:val="000000"/>
          <w:lang w:val="en-GB" w:eastAsia="en-GB"/>
        </w:rPr>
        <w:footnoteReference w:id="54"/>
      </w:r>
      <w:r w:rsidRPr="00280C90">
        <w:rPr>
          <w:color w:val="000000"/>
          <w:lang w:val="en-GB" w:eastAsia="en-GB"/>
        </w:rPr>
        <w:t xml:space="preserve">. </w:t>
      </w:r>
    </w:p>
    <w:p w14:paraId="39A0B06A" w14:textId="77777777" w:rsidR="006D2049" w:rsidRPr="00280C90" w:rsidRDefault="002C535D" w:rsidP="006D2049">
      <w:pPr>
        <w:pStyle w:val="MMultilevel"/>
        <w:rPr>
          <w:color w:val="000000"/>
          <w:lang w:val="en-GB" w:eastAsia="en-GB"/>
        </w:rPr>
      </w:pPr>
      <w:r w:rsidRPr="00280C90">
        <w:rPr>
          <w:color w:val="000000"/>
          <w:lang w:val="en-GB" w:eastAsia="en-GB"/>
        </w:rPr>
        <w:lastRenderedPageBreak/>
        <w:t xml:space="preserve">The family needs to have a </w:t>
      </w:r>
      <w:r w:rsidRPr="00280C90">
        <w:rPr>
          <w:b/>
          <w:color w:val="000000"/>
          <w:lang w:val="en-GB" w:eastAsia="en-GB"/>
        </w:rPr>
        <w:t>permanent legal income</w:t>
      </w:r>
      <w:r w:rsidRPr="00280C90">
        <w:rPr>
          <w:color w:val="000000"/>
          <w:lang w:val="en-GB" w:eastAsia="en-GB"/>
        </w:rPr>
        <w:t xml:space="preserve"> that shall ensure the subsistence of the family in Estonia</w:t>
      </w:r>
      <w:r w:rsidRPr="00280C90">
        <w:rPr>
          <w:rStyle w:val="FootnoteReference"/>
          <w:color w:val="000000"/>
          <w:lang w:val="en-GB" w:eastAsia="en-GB"/>
        </w:rPr>
        <w:footnoteReference w:id="55"/>
      </w:r>
      <w:r w:rsidRPr="00280C90">
        <w:rPr>
          <w:color w:val="000000"/>
          <w:lang w:val="en-GB" w:eastAsia="en-GB"/>
        </w:rPr>
        <w:t xml:space="preserve">. </w:t>
      </w:r>
    </w:p>
    <w:p w14:paraId="65ACF09F" w14:textId="77777777" w:rsidR="006D2049" w:rsidRPr="00280C90" w:rsidRDefault="002C535D" w:rsidP="006D2049">
      <w:pPr>
        <w:pStyle w:val="MMultilevel"/>
        <w:rPr>
          <w:color w:val="000000"/>
          <w:lang w:val="en-GB" w:eastAsia="en-GB"/>
        </w:rPr>
      </w:pPr>
      <w:r w:rsidRPr="00280C90">
        <w:rPr>
          <w:color w:val="000000"/>
          <w:lang w:val="en-GB" w:eastAsia="en-GB"/>
        </w:rPr>
        <w:t xml:space="preserve">Also, the family members need to have a </w:t>
      </w:r>
      <w:r w:rsidRPr="00280C90">
        <w:rPr>
          <w:b/>
          <w:color w:val="000000"/>
          <w:lang w:val="en-GB" w:eastAsia="en-GB"/>
        </w:rPr>
        <w:t>valid health insurance</w:t>
      </w:r>
      <w:r w:rsidRPr="00280C90">
        <w:rPr>
          <w:color w:val="000000"/>
          <w:lang w:val="en-GB" w:eastAsia="en-GB"/>
        </w:rPr>
        <w:t xml:space="preserve">, unless they are covered with national health insurance (e.g. minor children). </w:t>
      </w:r>
    </w:p>
    <w:p w14:paraId="5F3D2FBE" w14:textId="77777777" w:rsidR="006D5364" w:rsidRPr="00280C90" w:rsidRDefault="006D5364" w:rsidP="003B14E6">
      <w:pPr>
        <w:pStyle w:val="MMultilevel"/>
        <w:numPr>
          <w:ilvl w:val="0"/>
          <w:numId w:val="0"/>
        </w:numPr>
        <w:rPr>
          <w:color w:val="000000"/>
          <w:lang w:val="en-GB" w:eastAsia="en-GB"/>
        </w:rPr>
      </w:pPr>
    </w:p>
    <w:p w14:paraId="22E3ED30" w14:textId="0B33D9F5" w:rsidR="002C535D" w:rsidRPr="00280C90" w:rsidRDefault="002C535D" w:rsidP="003B14E6">
      <w:pPr>
        <w:pStyle w:val="MMultilevel"/>
        <w:numPr>
          <w:ilvl w:val="0"/>
          <w:numId w:val="0"/>
        </w:numPr>
        <w:rPr>
          <w:color w:val="000000"/>
          <w:lang w:val="en-GB" w:eastAsia="en-GB"/>
        </w:rPr>
      </w:pPr>
      <w:r w:rsidRPr="00280C90">
        <w:rPr>
          <w:color w:val="000000"/>
          <w:lang w:val="en-GB" w:eastAsia="en-GB"/>
        </w:rPr>
        <w:t xml:space="preserve">There is </w:t>
      </w:r>
      <w:r w:rsidRPr="00280C90">
        <w:rPr>
          <w:b/>
          <w:color w:val="000000"/>
          <w:lang w:val="en-GB" w:eastAsia="en-GB"/>
        </w:rPr>
        <w:t>no obligation to have a registered place of residence</w:t>
      </w:r>
      <w:r w:rsidRPr="00280C90">
        <w:rPr>
          <w:color w:val="000000"/>
          <w:lang w:val="en-GB" w:eastAsia="en-GB"/>
        </w:rPr>
        <w:t xml:space="preserve"> and actual dwelling for the issue of a temporary residence permit to settle with the spouse.</w:t>
      </w:r>
      <w:r w:rsidR="007B3FFF" w:rsidRPr="00280C90">
        <w:rPr>
          <w:color w:val="000000"/>
          <w:lang w:val="en-GB" w:eastAsia="en-GB"/>
        </w:rPr>
        <w:t xml:space="preserve"> However, within one month</w:t>
      </w:r>
      <w:r w:rsidR="006D2049" w:rsidRPr="00280C90">
        <w:rPr>
          <w:color w:val="000000"/>
          <w:lang w:val="en-GB" w:eastAsia="en-GB"/>
        </w:rPr>
        <w:t>,</w:t>
      </w:r>
      <w:r w:rsidRPr="00280C90">
        <w:rPr>
          <w:color w:val="000000"/>
          <w:lang w:val="en-GB" w:eastAsia="en-GB"/>
        </w:rPr>
        <w:t xml:space="preserve"> </w:t>
      </w:r>
      <w:r w:rsidR="007B3FFF" w:rsidRPr="00280C90">
        <w:rPr>
          <w:color w:val="000000"/>
          <w:lang w:val="en-GB" w:eastAsia="en-GB"/>
        </w:rPr>
        <w:t>family members under the general scheme need to register place of residence in the Population Register. This is not a requirement for the family members of major investors</w:t>
      </w:r>
      <w:r w:rsidR="00005873" w:rsidRPr="00280C90">
        <w:rPr>
          <w:color w:val="000000"/>
          <w:lang w:val="en-GB" w:eastAsia="en-GB"/>
        </w:rPr>
        <w:t xml:space="preserve"> and they do not need to register</w:t>
      </w:r>
      <w:r w:rsidR="00551ABC" w:rsidRPr="00280C90">
        <w:rPr>
          <w:color w:val="000000"/>
          <w:lang w:val="en-GB" w:eastAsia="en-GB"/>
        </w:rPr>
        <w:t xml:space="preserve"> their place of residence</w:t>
      </w:r>
      <w:r w:rsidR="00005873" w:rsidRPr="00280C90">
        <w:rPr>
          <w:color w:val="000000"/>
          <w:lang w:val="en-GB" w:eastAsia="en-GB"/>
        </w:rPr>
        <w:t xml:space="preserve"> anywhere</w:t>
      </w:r>
      <w:r w:rsidR="007B3FFF" w:rsidRPr="00280C90">
        <w:rPr>
          <w:color w:val="000000"/>
          <w:lang w:val="en-GB" w:eastAsia="en-GB"/>
        </w:rPr>
        <w:t xml:space="preserve">. </w:t>
      </w:r>
    </w:p>
    <w:p w14:paraId="310F9E06" w14:textId="77777777" w:rsidR="002C535D" w:rsidRPr="00280C90" w:rsidRDefault="002C535D" w:rsidP="002C535D">
      <w:pPr>
        <w:autoSpaceDE w:val="0"/>
        <w:autoSpaceDN w:val="0"/>
        <w:adjustRightInd w:val="0"/>
        <w:jc w:val="both"/>
        <w:rPr>
          <w:color w:val="000000"/>
          <w:sz w:val="22"/>
          <w:szCs w:val="22"/>
          <w:lang w:val="en-GB" w:eastAsia="en-GB"/>
        </w:rPr>
      </w:pPr>
    </w:p>
    <w:p w14:paraId="00E0DAF8" w14:textId="77F2EB8D" w:rsidR="002C535D" w:rsidRPr="00280C90" w:rsidRDefault="002C535D" w:rsidP="002C535D">
      <w:pPr>
        <w:autoSpaceDE w:val="0"/>
        <w:autoSpaceDN w:val="0"/>
        <w:adjustRightInd w:val="0"/>
        <w:jc w:val="both"/>
        <w:rPr>
          <w:color w:val="000000"/>
          <w:sz w:val="22"/>
          <w:szCs w:val="22"/>
          <w:lang w:val="en-GB" w:eastAsia="en-GB"/>
        </w:rPr>
      </w:pPr>
      <w:r w:rsidRPr="00280C90">
        <w:rPr>
          <w:b/>
          <w:color w:val="000000"/>
          <w:sz w:val="22"/>
          <w:szCs w:val="22"/>
          <w:lang w:val="en-GB" w:eastAsia="en-GB"/>
        </w:rPr>
        <w:t>Applications for family reunification</w:t>
      </w:r>
      <w:r w:rsidRPr="00280C90">
        <w:rPr>
          <w:color w:val="000000"/>
          <w:sz w:val="22"/>
          <w:szCs w:val="22"/>
          <w:lang w:val="en-GB" w:eastAsia="en-GB"/>
        </w:rPr>
        <w:t xml:space="preserve"> may be </w:t>
      </w:r>
      <w:r w:rsidRPr="00280C90">
        <w:rPr>
          <w:b/>
          <w:color w:val="000000"/>
          <w:sz w:val="22"/>
          <w:szCs w:val="22"/>
          <w:lang w:val="en-GB" w:eastAsia="en-GB"/>
        </w:rPr>
        <w:t>submitted</w:t>
      </w:r>
      <w:r w:rsidRPr="00280C90">
        <w:rPr>
          <w:color w:val="000000"/>
          <w:sz w:val="22"/>
          <w:szCs w:val="22"/>
          <w:lang w:val="en-GB" w:eastAsia="en-GB"/>
        </w:rPr>
        <w:t xml:space="preserve"> </w:t>
      </w:r>
      <w:r w:rsidRPr="00280C90">
        <w:rPr>
          <w:b/>
          <w:color w:val="000000"/>
          <w:sz w:val="22"/>
          <w:szCs w:val="22"/>
          <w:lang w:val="en-GB" w:eastAsia="en-GB"/>
        </w:rPr>
        <w:t>at the same time as the sponsor</w:t>
      </w:r>
      <w:r w:rsidR="006D2049" w:rsidRPr="00280C90">
        <w:rPr>
          <w:color w:val="000000"/>
          <w:sz w:val="22"/>
          <w:szCs w:val="22"/>
          <w:lang w:val="en-GB" w:eastAsia="en-GB"/>
        </w:rPr>
        <w:t>’s application for a residence permit</w:t>
      </w:r>
      <w:r w:rsidRPr="00280C90">
        <w:rPr>
          <w:color w:val="000000"/>
          <w:sz w:val="22"/>
          <w:szCs w:val="22"/>
          <w:lang w:val="en-GB" w:eastAsia="en-GB"/>
        </w:rPr>
        <w:t xml:space="preserve">. Applications are submitted </w:t>
      </w:r>
      <w:r w:rsidRPr="00280C90">
        <w:rPr>
          <w:b/>
          <w:color w:val="000000"/>
          <w:sz w:val="22"/>
          <w:szCs w:val="22"/>
          <w:lang w:val="en-GB" w:eastAsia="en-GB"/>
        </w:rPr>
        <w:t>personally</w:t>
      </w:r>
      <w:r w:rsidRPr="00280C90">
        <w:rPr>
          <w:color w:val="000000"/>
          <w:sz w:val="22"/>
          <w:szCs w:val="22"/>
          <w:lang w:val="en-GB" w:eastAsia="en-GB"/>
        </w:rPr>
        <w:t xml:space="preserve"> (legal representative for </w:t>
      </w:r>
      <w:r w:rsidR="00085A66" w:rsidRPr="00280C90">
        <w:rPr>
          <w:color w:val="000000"/>
          <w:sz w:val="22"/>
          <w:szCs w:val="22"/>
          <w:lang w:val="en-GB" w:eastAsia="en-GB"/>
        </w:rPr>
        <w:t xml:space="preserve">a </w:t>
      </w:r>
      <w:r w:rsidRPr="00280C90">
        <w:rPr>
          <w:color w:val="000000"/>
          <w:sz w:val="22"/>
          <w:szCs w:val="22"/>
          <w:lang w:val="en-GB" w:eastAsia="en-GB"/>
        </w:rPr>
        <w:t xml:space="preserve">minor child) at the </w:t>
      </w:r>
      <w:r w:rsidRPr="00280C90">
        <w:rPr>
          <w:b/>
          <w:color w:val="000000"/>
          <w:sz w:val="22"/>
          <w:szCs w:val="22"/>
          <w:lang w:val="en-GB" w:eastAsia="en-GB"/>
        </w:rPr>
        <w:t>foreign missions of Estonia</w:t>
      </w:r>
      <w:r w:rsidRPr="00280C90">
        <w:rPr>
          <w:color w:val="000000"/>
          <w:sz w:val="22"/>
          <w:szCs w:val="22"/>
          <w:lang w:val="en-GB" w:eastAsia="en-GB"/>
        </w:rPr>
        <w:t xml:space="preserve">, which </w:t>
      </w:r>
      <w:r w:rsidR="006D2049" w:rsidRPr="00280C90">
        <w:rPr>
          <w:color w:val="000000"/>
          <w:sz w:val="22"/>
          <w:szCs w:val="22"/>
          <w:lang w:val="en-GB" w:eastAsia="en-GB"/>
        </w:rPr>
        <w:t xml:space="preserve">then </w:t>
      </w:r>
      <w:r w:rsidRPr="00280C90">
        <w:rPr>
          <w:color w:val="000000"/>
          <w:sz w:val="22"/>
          <w:szCs w:val="22"/>
          <w:lang w:val="en-GB" w:eastAsia="en-GB"/>
        </w:rPr>
        <w:t xml:space="preserve">sends the applications for processing to the Police and Boarder Guard Board. </w:t>
      </w:r>
      <w:r w:rsidRPr="00280C90">
        <w:rPr>
          <w:b/>
          <w:color w:val="000000"/>
          <w:sz w:val="22"/>
          <w:szCs w:val="22"/>
          <w:lang w:val="en-GB" w:eastAsia="en-GB"/>
        </w:rPr>
        <w:t>If the family is already legally in Estonia</w:t>
      </w:r>
      <w:r w:rsidRPr="00280C90">
        <w:rPr>
          <w:color w:val="000000"/>
          <w:sz w:val="22"/>
          <w:szCs w:val="22"/>
          <w:lang w:val="en-GB" w:eastAsia="en-GB"/>
        </w:rPr>
        <w:t xml:space="preserve">, they may submit the application </w:t>
      </w:r>
      <w:r w:rsidRPr="00280C90">
        <w:rPr>
          <w:b/>
          <w:color w:val="000000"/>
          <w:sz w:val="22"/>
          <w:szCs w:val="22"/>
          <w:lang w:val="en-GB" w:eastAsia="en-GB"/>
        </w:rPr>
        <w:t>directly to the Board</w:t>
      </w:r>
      <w:r w:rsidRPr="00280C90">
        <w:rPr>
          <w:color w:val="000000"/>
          <w:sz w:val="22"/>
          <w:szCs w:val="22"/>
          <w:lang w:val="en-GB" w:eastAsia="en-GB"/>
        </w:rPr>
        <w:t xml:space="preserve">. </w:t>
      </w:r>
      <w:r w:rsidR="006D2049" w:rsidRPr="00280C90">
        <w:rPr>
          <w:color w:val="000000"/>
          <w:sz w:val="22"/>
          <w:szCs w:val="22"/>
          <w:lang w:val="en-GB" w:eastAsia="en-GB"/>
        </w:rPr>
        <w:t xml:space="preserve">The application for family reunification </w:t>
      </w:r>
      <w:r w:rsidRPr="00280C90">
        <w:rPr>
          <w:color w:val="000000"/>
          <w:sz w:val="22"/>
          <w:szCs w:val="22"/>
          <w:lang w:val="en-GB" w:eastAsia="en-GB"/>
        </w:rPr>
        <w:t xml:space="preserve">is </w:t>
      </w:r>
      <w:r w:rsidRPr="00280C90">
        <w:rPr>
          <w:b/>
          <w:color w:val="000000"/>
          <w:sz w:val="22"/>
          <w:szCs w:val="22"/>
          <w:lang w:val="en-GB" w:eastAsia="en-GB"/>
        </w:rPr>
        <w:t>processed</w:t>
      </w:r>
      <w:r w:rsidRPr="00280C90">
        <w:rPr>
          <w:color w:val="000000"/>
          <w:sz w:val="22"/>
          <w:szCs w:val="22"/>
          <w:lang w:val="en-GB" w:eastAsia="en-GB"/>
        </w:rPr>
        <w:t xml:space="preserve"> </w:t>
      </w:r>
      <w:r w:rsidRPr="00280C90">
        <w:rPr>
          <w:b/>
          <w:color w:val="000000"/>
          <w:sz w:val="22"/>
          <w:szCs w:val="22"/>
          <w:lang w:val="en-GB" w:eastAsia="en-GB"/>
        </w:rPr>
        <w:t>and decision is made within two months</w:t>
      </w:r>
      <w:r w:rsidRPr="00280C90">
        <w:rPr>
          <w:color w:val="000000"/>
          <w:sz w:val="22"/>
          <w:szCs w:val="22"/>
          <w:lang w:val="en-GB" w:eastAsia="en-GB"/>
        </w:rPr>
        <w:t xml:space="preserve">. If the decision is </w:t>
      </w:r>
      <w:r w:rsidRPr="00280C90">
        <w:rPr>
          <w:b/>
          <w:color w:val="000000"/>
          <w:sz w:val="22"/>
          <w:szCs w:val="22"/>
          <w:lang w:val="en-GB" w:eastAsia="en-GB"/>
        </w:rPr>
        <w:t>positive</w:t>
      </w:r>
      <w:r w:rsidRPr="00280C90">
        <w:rPr>
          <w:color w:val="000000"/>
          <w:sz w:val="22"/>
          <w:szCs w:val="22"/>
          <w:lang w:val="en-GB" w:eastAsia="en-GB"/>
        </w:rPr>
        <w:t xml:space="preserve">, the </w:t>
      </w:r>
      <w:r w:rsidRPr="00280C90">
        <w:rPr>
          <w:b/>
          <w:color w:val="000000"/>
          <w:sz w:val="22"/>
          <w:szCs w:val="22"/>
          <w:lang w:val="en-GB" w:eastAsia="en-GB"/>
        </w:rPr>
        <w:t>residence permit</w:t>
      </w:r>
      <w:r w:rsidRPr="00280C90">
        <w:rPr>
          <w:color w:val="000000"/>
          <w:sz w:val="22"/>
          <w:szCs w:val="22"/>
          <w:lang w:val="en-GB" w:eastAsia="en-GB"/>
        </w:rPr>
        <w:t xml:space="preserve"> is issued up to </w:t>
      </w:r>
      <w:r w:rsidRPr="00280C90">
        <w:rPr>
          <w:b/>
          <w:color w:val="000000"/>
          <w:sz w:val="22"/>
          <w:szCs w:val="22"/>
          <w:lang w:val="en-GB" w:eastAsia="en-GB"/>
        </w:rPr>
        <w:t>five years</w:t>
      </w:r>
      <w:r w:rsidRPr="00280C90">
        <w:rPr>
          <w:color w:val="000000"/>
          <w:sz w:val="22"/>
          <w:szCs w:val="22"/>
          <w:lang w:val="en-GB" w:eastAsia="en-GB"/>
        </w:rPr>
        <w:t xml:space="preserve">, but not for longer than the validity of the permit issued for the sponsor. </w:t>
      </w:r>
    </w:p>
    <w:p w14:paraId="0FB684DE" w14:textId="77777777" w:rsidR="00AC68E3" w:rsidRPr="00280C90" w:rsidRDefault="00AC68E3" w:rsidP="00AC68E3">
      <w:pPr>
        <w:autoSpaceDE w:val="0"/>
        <w:autoSpaceDN w:val="0"/>
        <w:adjustRightInd w:val="0"/>
        <w:jc w:val="both"/>
        <w:rPr>
          <w:sz w:val="22"/>
          <w:szCs w:val="22"/>
          <w:highlight w:val="yellow"/>
          <w:lang w:val="en-GB"/>
        </w:rPr>
      </w:pPr>
    </w:p>
    <w:p w14:paraId="4E4E7939" w14:textId="4AC3002F" w:rsidR="0070388B" w:rsidRPr="00280C90" w:rsidRDefault="0070388B" w:rsidP="002C535D">
      <w:pPr>
        <w:pStyle w:val="MMultilevel"/>
        <w:numPr>
          <w:ilvl w:val="0"/>
          <w:numId w:val="0"/>
        </w:numPr>
        <w:rPr>
          <w:i/>
          <w:highlight w:val="yellow"/>
          <w:lang w:val="en-GB"/>
        </w:rPr>
      </w:pPr>
      <w:r w:rsidRPr="00280C90">
        <w:rPr>
          <w:color w:val="000000"/>
          <w:lang w:val="en-GB" w:eastAsia="en-GB"/>
        </w:rPr>
        <w:t xml:space="preserve">There are </w:t>
      </w:r>
      <w:r w:rsidRPr="00280C90">
        <w:rPr>
          <w:b/>
          <w:color w:val="000000"/>
          <w:lang w:val="en-GB" w:eastAsia="en-GB"/>
        </w:rPr>
        <w:t>no limitations for family member to access the labour market</w:t>
      </w:r>
      <w:r w:rsidRPr="00280C90">
        <w:rPr>
          <w:color w:val="000000"/>
          <w:lang w:val="en-GB" w:eastAsia="en-GB"/>
        </w:rPr>
        <w:t>. If family members are issued a temporary residence permit t</w:t>
      </w:r>
      <w:r w:rsidR="00085A66" w:rsidRPr="00280C90">
        <w:rPr>
          <w:color w:val="000000"/>
          <w:lang w:val="en-GB" w:eastAsia="en-GB"/>
        </w:rPr>
        <w:t>hey receive the</w:t>
      </w:r>
      <w:r w:rsidRPr="00280C90">
        <w:rPr>
          <w:color w:val="000000"/>
          <w:lang w:val="en-GB" w:eastAsia="en-GB"/>
        </w:rPr>
        <w:t xml:space="preserve"> right to work as well. There is </w:t>
      </w:r>
      <w:r w:rsidRPr="00280C90">
        <w:rPr>
          <w:b/>
          <w:color w:val="000000"/>
          <w:lang w:val="en-GB" w:eastAsia="en-GB"/>
        </w:rPr>
        <w:t>no separate work permit needed</w:t>
      </w:r>
      <w:r w:rsidRPr="00280C90">
        <w:rPr>
          <w:color w:val="000000"/>
          <w:lang w:val="en-GB" w:eastAsia="en-GB"/>
        </w:rPr>
        <w:t xml:space="preserve">. </w:t>
      </w:r>
      <w:r w:rsidR="002C535D" w:rsidRPr="00280C90">
        <w:rPr>
          <w:color w:val="000000"/>
          <w:lang w:val="en-GB" w:eastAsia="en-GB"/>
        </w:rPr>
        <w:t>They have the possibility to participate in the adaptation programme</w:t>
      </w:r>
      <w:r w:rsidR="00223562" w:rsidRPr="00280C90">
        <w:rPr>
          <w:color w:val="000000"/>
          <w:lang w:val="en-GB" w:eastAsia="en-GB"/>
        </w:rPr>
        <w:t xml:space="preserve"> (see Section III of this Report)</w:t>
      </w:r>
      <w:r w:rsidR="00223562" w:rsidRPr="00280C90">
        <w:rPr>
          <w:rStyle w:val="FootnoteReference"/>
          <w:color w:val="000000"/>
          <w:lang w:val="en-GB" w:eastAsia="en-GB"/>
        </w:rPr>
        <w:footnoteReference w:id="56"/>
      </w:r>
      <w:r w:rsidR="002C535D" w:rsidRPr="00280C90">
        <w:rPr>
          <w:color w:val="000000"/>
          <w:lang w:val="en-GB" w:eastAsia="en-GB"/>
        </w:rPr>
        <w:t>.</w:t>
      </w:r>
      <w:r w:rsidR="00CB0135" w:rsidRPr="00280C90">
        <w:rPr>
          <w:color w:val="000000"/>
          <w:lang w:val="en-GB" w:eastAsia="en-GB"/>
        </w:rPr>
        <w:t xml:space="preserve"> They have right to most of the </w:t>
      </w:r>
      <w:r w:rsidR="00CB0135" w:rsidRPr="00280C90">
        <w:rPr>
          <w:b/>
          <w:color w:val="000000"/>
          <w:lang w:val="en-GB" w:eastAsia="en-GB"/>
        </w:rPr>
        <w:t>services</w:t>
      </w:r>
      <w:r w:rsidR="009F1C4B" w:rsidRPr="00280C90">
        <w:rPr>
          <w:b/>
          <w:color w:val="000000"/>
          <w:lang w:val="en-GB" w:eastAsia="en-GB"/>
        </w:rPr>
        <w:t xml:space="preserve"> </w:t>
      </w:r>
      <w:r w:rsidR="009F1C4B" w:rsidRPr="00280C90">
        <w:rPr>
          <w:color w:val="000000"/>
          <w:lang w:val="en-GB" w:eastAsia="en-GB"/>
        </w:rPr>
        <w:t>(e.g. labour market services)</w:t>
      </w:r>
      <w:r w:rsidR="00CB0135" w:rsidRPr="00280C90">
        <w:rPr>
          <w:b/>
          <w:color w:val="000000"/>
          <w:lang w:val="en-GB" w:eastAsia="en-GB"/>
        </w:rPr>
        <w:t xml:space="preserve"> and benefits</w:t>
      </w:r>
      <w:r w:rsidR="009F1C4B" w:rsidRPr="00280C90">
        <w:rPr>
          <w:b/>
          <w:color w:val="000000"/>
          <w:lang w:val="en-GB" w:eastAsia="en-GB"/>
        </w:rPr>
        <w:t xml:space="preserve"> </w:t>
      </w:r>
      <w:r w:rsidR="009F1C4B" w:rsidRPr="00280C90">
        <w:rPr>
          <w:color w:val="000000"/>
          <w:lang w:val="en-GB" w:eastAsia="en-GB"/>
        </w:rPr>
        <w:t>(e.g. family benefits)</w:t>
      </w:r>
      <w:r w:rsidR="00CB0135" w:rsidRPr="00280C90">
        <w:rPr>
          <w:color w:val="000000"/>
          <w:lang w:val="en-GB" w:eastAsia="en-GB"/>
        </w:rPr>
        <w:t xml:space="preserve"> that citizens have. They can </w:t>
      </w:r>
      <w:r w:rsidR="00CB0135" w:rsidRPr="00280C90">
        <w:rPr>
          <w:b/>
          <w:color w:val="000000"/>
          <w:lang w:val="en-GB" w:eastAsia="en-GB"/>
        </w:rPr>
        <w:t>freely move</w:t>
      </w:r>
      <w:r w:rsidR="00CB0135" w:rsidRPr="00280C90">
        <w:rPr>
          <w:color w:val="000000"/>
          <w:lang w:val="en-GB" w:eastAsia="en-GB"/>
        </w:rPr>
        <w:t xml:space="preserve"> around the countries in the Schengen area without a visa.</w:t>
      </w:r>
    </w:p>
    <w:p w14:paraId="7FBFD3FD" w14:textId="77777777" w:rsidR="0070388B" w:rsidRPr="00280C90" w:rsidRDefault="0070388B" w:rsidP="0070388B">
      <w:pPr>
        <w:pStyle w:val="MMultilevel"/>
        <w:numPr>
          <w:ilvl w:val="0"/>
          <w:numId w:val="0"/>
        </w:numPr>
        <w:ind w:left="425" w:hanging="425"/>
        <w:rPr>
          <w:i/>
          <w:highlight w:val="yellow"/>
          <w:lang w:val="en-GB"/>
        </w:rPr>
      </w:pPr>
    </w:p>
    <w:p w14:paraId="09E45909" w14:textId="13CB4172" w:rsidR="001E281D" w:rsidRPr="00280C90" w:rsidRDefault="001E281D" w:rsidP="001E281D">
      <w:pPr>
        <w:pStyle w:val="MMultilevel"/>
        <w:rPr>
          <w:b/>
          <w:i/>
          <w:lang w:val="en-GB"/>
        </w:rPr>
      </w:pPr>
      <w:r w:rsidRPr="00280C90">
        <w:rPr>
          <w:i/>
          <w:lang w:val="en-GB"/>
        </w:rPr>
        <w:t xml:space="preserve">Statistical data on the number of </w:t>
      </w:r>
      <w:r w:rsidRPr="00280C90">
        <w:rPr>
          <w:b/>
          <w:i/>
          <w:lang w:val="en-GB"/>
        </w:rPr>
        <w:t xml:space="preserve">successful </w:t>
      </w:r>
      <w:r w:rsidRPr="00280C90">
        <w:rPr>
          <w:i/>
          <w:lang w:val="en-GB"/>
        </w:rPr>
        <w:t xml:space="preserve">applications for residence permits for family members: </w:t>
      </w:r>
    </w:p>
    <w:p w14:paraId="183868B7" w14:textId="77777777" w:rsidR="001E281D" w:rsidRPr="00280C90" w:rsidRDefault="001E281D" w:rsidP="001E281D">
      <w:pPr>
        <w:pStyle w:val="MBT"/>
        <w:rPr>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07"/>
        <w:gridCol w:w="3511"/>
        <w:gridCol w:w="4598"/>
      </w:tblGrid>
      <w:tr w:rsidR="001E281D" w:rsidRPr="00280C90" w14:paraId="7D7E31F2" w14:textId="77777777" w:rsidTr="006D5364">
        <w:tc>
          <w:tcPr>
            <w:tcW w:w="503" w:type="pct"/>
            <w:shd w:val="clear" w:color="auto" w:fill="95B3D7" w:themeFill="accent1" w:themeFillTint="99"/>
            <w:vAlign w:val="center"/>
          </w:tcPr>
          <w:p w14:paraId="47160208" w14:textId="77777777" w:rsidR="001E281D" w:rsidRPr="00280C90" w:rsidRDefault="001E281D" w:rsidP="006D5364">
            <w:pPr>
              <w:jc w:val="center"/>
              <w:rPr>
                <w:rFonts w:ascii="Century Gothic" w:hAnsi="Century Gothic"/>
                <w:b/>
                <w:sz w:val="18"/>
                <w:lang w:val="en-GB"/>
              </w:rPr>
            </w:pPr>
            <w:r w:rsidRPr="00280C90">
              <w:rPr>
                <w:rFonts w:ascii="Century Gothic" w:hAnsi="Century Gothic"/>
                <w:b/>
                <w:sz w:val="18"/>
                <w:lang w:val="en-GB"/>
              </w:rPr>
              <w:t>Year</w:t>
            </w:r>
          </w:p>
        </w:tc>
        <w:tc>
          <w:tcPr>
            <w:tcW w:w="1947" w:type="pct"/>
            <w:shd w:val="clear" w:color="auto" w:fill="95B3D7" w:themeFill="accent1" w:themeFillTint="99"/>
            <w:vAlign w:val="center"/>
          </w:tcPr>
          <w:p w14:paraId="3258C6AC" w14:textId="325B1659" w:rsidR="001E281D" w:rsidRPr="00280C90" w:rsidRDefault="001E281D" w:rsidP="006D5364">
            <w:pPr>
              <w:jc w:val="center"/>
              <w:rPr>
                <w:rFonts w:ascii="Century Gothic" w:hAnsi="Century Gothic"/>
                <w:b/>
                <w:sz w:val="18"/>
                <w:lang w:val="en-GB"/>
              </w:rPr>
            </w:pPr>
            <w:r w:rsidRPr="00280C90">
              <w:rPr>
                <w:rFonts w:ascii="Century Gothic" w:hAnsi="Century Gothic"/>
                <w:b/>
                <w:sz w:val="18"/>
                <w:lang w:val="en-GB"/>
              </w:rPr>
              <w:t>Number of successful applications for residence permits for family members</w:t>
            </w:r>
          </w:p>
        </w:tc>
        <w:tc>
          <w:tcPr>
            <w:tcW w:w="2550" w:type="pct"/>
            <w:shd w:val="clear" w:color="auto" w:fill="95B3D7" w:themeFill="accent1" w:themeFillTint="99"/>
            <w:vAlign w:val="center"/>
          </w:tcPr>
          <w:p w14:paraId="12CA7F31" w14:textId="00619397" w:rsidR="001E281D" w:rsidRPr="00280C90" w:rsidRDefault="001E281D" w:rsidP="006D5364">
            <w:pPr>
              <w:jc w:val="center"/>
              <w:rPr>
                <w:rFonts w:ascii="Century Gothic" w:hAnsi="Century Gothic"/>
                <w:b/>
                <w:sz w:val="18"/>
                <w:lang w:val="en-GB"/>
              </w:rPr>
            </w:pPr>
            <w:r w:rsidRPr="00280C90">
              <w:rPr>
                <w:rFonts w:ascii="Century Gothic" w:hAnsi="Century Gothic"/>
                <w:b/>
                <w:sz w:val="18"/>
                <w:lang w:val="en-GB"/>
              </w:rPr>
              <w:t>Source</w:t>
            </w:r>
            <w:r w:rsidR="00715CFF" w:rsidRPr="00280C90">
              <w:rPr>
                <w:rFonts w:ascii="Century Gothic" w:hAnsi="Century Gothic"/>
                <w:b/>
                <w:sz w:val="18"/>
                <w:lang w:val="en-GB"/>
              </w:rPr>
              <w:t>*</w:t>
            </w:r>
          </w:p>
        </w:tc>
      </w:tr>
      <w:tr w:rsidR="004E081B" w:rsidRPr="00280C90" w14:paraId="20692A82" w14:textId="77777777" w:rsidTr="004E081B">
        <w:tc>
          <w:tcPr>
            <w:tcW w:w="503" w:type="pct"/>
            <w:shd w:val="clear" w:color="auto" w:fill="B8CCE4" w:themeFill="accent1" w:themeFillTint="66"/>
          </w:tcPr>
          <w:p w14:paraId="6D4F0520" w14:textId="77777777" w:rsidR="004E081B" w:rsidRPr="00280C90" w:rsidRDefault="004E081B" w:rsidP="004E081B">
            <w:pPr>
              <w:jc w:val="both"/>
              <w:rPr>
                <w:rFonts w:ascii="Century Gothic" w:hAnsi="Century Gothic"/>
                <w:sz w:val="18"/>
                <w:lang w:val="en-GB"/>
              </w:rPr>
            </w:pPr>
            <w:r w:rsidRPr="00280C90">
              <w:rPr>
                <w:rFonts w:ascii="Century Gothic" w:hAnsi="Century Gothic"/>
                <w:sz w:val="18"/>
                <w:lang w:val="en-GB"/>
              </w:rPr>
              <w:t>2012</w:t>
            </w:r>
          </w:p>
        </w:tc>
        <w:tc>
          <w:tcPr>
            <w:tcW w:w="1947" w:type="pct"/>
            <w:shd w:val="clear" w:color="auto" w:fill="DBDBDB" w:themeFill="background2" w:themeFillTint="66"/>
          </w:tcPr>
          <w:p w14:paraId="0B849257" w14:textId="68B2C4DA" w:rsidR="004E081B" w:rsidRPr="00280C90" w:rsidRDefault="004E081B" w:rsidP="004E081B">
            <w:pPr>
              <w:jc w:val="both"/>
              <w:rPr>
                <w:rFonts w:ascii="Century Gothic" w:hAnsi="Century Gothic"/>
                <w:sz w:val="18"/>
                <w:lang w:val="en-GB"/>
              </w:rPr>
            </w:pPr>
            <w:r w:rsidRPr="00280C90">
              <w:rPr>
                <w:rFonts w:ascii="Century Gothic" w:hAnsi="Century Gothic"/>
                <w:sz w:val="18"/>
                <w:szCs w:val="18"/>
                <w:lang w:val="en-GB"/>
              </w:rPr>
              <w:t>22</w:t>
            </w:r>
          </w:p>
        </w:tc>
        <w:tc>
          <w:tcPr>
            <w:tcW w:w="2550" w:type="pct"/>
            <w:shd w:val="clear" w:color="auto" w:fill="DBDBDB" w:themeFill="background2" w:themeFillTint="66"/>
          </w:tcPr>
          <w:p w14:paraId="77EED4DD" w14:textId="2D36DB21" w:rsidR="004E081B" w:rsidRPr="00280C90" w:rsidRDefault="004E081B" w:rsidP="004E081B">
            <w:pPr>
              <w:jc w:val="both"/>
              <w:rPr>
                <w:rFonts w:ascii="Century Gothic" w:hAnsi="Century Gothic"/>
                <w:sz w:val="18"/>
                <w:lang w:val="en-GB"/>
              </w:rPr>
            </w:pPr>
            <w:r w:rsidRPr="00280C90">
              <w:rPr>
                <w:rFonts w:ascii="Century Gothic" w:hAnsi="Century Gothic"/>
                <w:i/>
                <w:iCs/>
                <w:sz w:val="18"/>
                <w:szCs w:val="18"/>
                <w:lang w:val="en-GB"/>
              </w:rPr>
              <w:t>PBGB</w:t>
            </w:r>
          </w:p>
        </w:tc>
      </w:tr>
      <w:tr w:rsidR="004E081B" w:rsidRPr="00280C90" w14:paraId="75022660" w14:textId="77777777" w:rsidTr="004E081B">
        <w:tc>
          <w:tcPr>
            <w:tcW w:w="503" w:type="pct"/>
            <w:shd w:val="clear" w:color="auto" w:fill="B8CCE4" w:themeFill="accent1" w:themeFillTint="66"/>
          </w:tcPr>
          <w:p w14:paraId="7D907964" w14:textId="77777777" w:rsidR="004E081B" w:rsidRPr="00280C90" w:rsidRDefault="004E081B" w:rsidP="004E081B">
            <w:pPr>
              <w:jc w:val="both"/>
              <w:rPr>
                <w:rFonts w:ascii="Century Gothic" w:hAnsi="Century Gothic"/>
                <w:sz w:val="18"/>
                <w:lang w:val="en-GB"/>
              </w:rPr>
            </w:pPr>
            <w:r w:rsidRPr="00280C90">
              <w:rPr>
                <w:rFonts w:ascii="Century Gothic" w:hAnsi="Century Gothic"/>
                <w:sz w:val="18"/>
                <w:lang w:val="en-GB"/>
              </w:rPr>
              <w:t>2013</w:t>
            </w:r>
          </w:p>
        </w:tc>
        <w:tc>
          <w:tcPr>
            <w:tcW w:w="1947" w:type="pct"/>
            <w:shd w:val="clear" w:color="auto" w:fill="DBDBDB" w:themeFill="background2" w:themeFillTint="66"/>
          </w:tcPr>
          <w:p w14:paraId="2A8DEC10" w14:textId="2C81451A" w:rsidR="004E081B" w:rsidRPr="00280C90" w:rsidRDefault="004E081B" w:rsidP="004E081B">
            <w:pPr>
              <w:jc w:val="both"/>
              <w:rPr>
                <w:rFonts w:ascii="Century Gothic" w:hAnsi="Century Gothic"/>
                <w:sz w:val="18"/>
                <w:lang w:val="en-GB"/>
              </w:rPr>
            </w:pPr>
            <w:r w:rsidRPr="00280C90">
              <w:rPr>
                <w:rFonts w:ascii="Century Gothic" w:hAnsi="Century Gothic"/>
                <w:sz w:val="18"/>
                <w:szCs w:val="18"/>
                <w:lang w:val="en-GB"/>
              </w:rPr>
              <w:t>13</w:t>
            </w:r>
          </w:p>
        </w:tc>
        <w:tc>
          <w:tcPr>
            <w:tcW w:w="2550" w:type="pct"/>
            <w:shd w:val="clear" w:color="auto" w:fill="DBDBDB" w:themeFill="background2" w:themeFillTint="66"/>
          </w:tcPr>
          <w:p w14:paraId="21A5E9AC" w14:textId="7644AE30" w:rsidR="004E081B" w:rsidRPr="00280C90" w:rsidRDefault="004E081B" w:rsidP="004E081B">
            <w:pPr>
              <w:jc w:val="both"/>
              <w:rPr>
                <w:rFonts w:ascii="Century Gothic" w:hAnsi="Century Gothic"/>
                <w:sz w:val="18"/>
                <w:lang w:val="en-GB"/>
              </w:rPr>
            </w:pPr>
            <w:r w:rsidRPr="00280C90">
              <w:rPr>
                <w:rFonts w:ascii="Century Gothic" w:hAnsi="Century Gothic"/>
                <w:i/>
                <w:iCs/>
                <w:sz w:val="18"/>
                <w:szCs w:val="18"/>
                <w:lang w:val="en-GB"/>
              </w:rPr>
              <w:t>PBGB</w:t>
            </w:r>
          </w:p>
        </w:tc>
      </w:tr>
      <w:tr w:rsidR="004E081B" w:rsidRPr="00280C90" w14:paraId="69C122D3" w14:textId="77777777" w:rsidTr="004E081B">
        <w:tc>
          <w:tcPr>
            <w:tcW w:w="503" w:type="pct"/>
            <w:shd w:val="clear" w:color="auto" w:fill="B8CCE4" w:themeFill="accent1" w:themeFillTint="66"/>
          </w:tcPr>
          <w:p w14:paraId="6E87283C" w14:textId="77777777" w:rsidR="004E081B" w:rsidRPr="00280C90" w:rsidRDefault="004E081B" w:rsidP="004E081B">
            <w:pPr>
              <w:jc w:val="both"/>
              <w:rPr>
                <w:rFonts w:ascii="Century Gothic" w:hAnsi="Century Gothic"/>
                <w:sz w:val="18"/>
                <w:lang w:val="en-GB"/>
              </w:rPr>
            </w:pPr>
            <w:r w:rsidRPr="00280C90">
              <w:rPr>
                <w:rFonts w:ascii="Century Gothic" w:hAnsi="Century Gothic"/>
                <w:sz w:val="18"/>
                <w:lang w:val="en-GB"/>
              </w:rPr>
              <w:t>2014</w:t>
            </w:r>
          </w:p>
        </w:tc>
        <w:tc>
          <w:tcPr>
            <w:tcW w:w="1947" w:type="pct"/>
            <w:shd w:val="clear" w:color="auto" w:fill="DBDBDB" w:themeFill="background2" w:themeFillTint="66"/>
          </w:tcPr>
          <w:p w14:paraId="521F6D46" w14:textId="43DB6D09" w:rsidR="004E081B" w:rsidRPr="00280C90" w:rsidRDefault="004E081B" w:rsidP="004E081B">
            <w:pPr>
              <w:jc w:val="both"/>
              <w:rPr>
                <w:rFonts w:ascii="Century Gothic" w:hAnsi="Century Gothic"/>
                <w:sz w:val="18"/>
                <w:lang w:val="en-GB"/>
              </w:rPr>
            </w:pPr>
            <w:r w:rsidRPr="00280C90">
              <w:rPr>
                <w:rFonts w:ascii="Century Gothic" w:hAnsi="Century Gothic"/>
                <w:sz w:val="18"/>
                <w:szCs w:val="18"/>
                <w:lang w:val="en-GB"/>
              </w:rPr>
              <w:t>14</w:t>
            </w:r>
          </w:p>
        </w:tc>
        <w:tc>
          <w:tcPr>
            <w:tcW w:w="2550" w:type="pct"/>
            <w:shd w:val="clear" w:color="auto" w:fill="DBDBDB" w:themeFill="background2" w:themeFillTint="66"/>
          </w:tcPr>
          <w:p w14:paraId="1AAFEA6D" w14:textId="53F2C703" w:rsidR="004E081B" w:rsidRPr="00280C90" w:rsidRDefault="004E081B" w:rsidP="004E081B">
            <w:pPr>
              <w:jc w:val="both"/>
              <w:rPr>
                <w:rFonts w:ascii="Century Gothic" w:hAnsi="Century Gothic"/>
                <w:sz w:val="18"/>
                <w:lang w:val="en-GB"/>
              </w:rPr>
            </w:pPr>
            <w:r w:rsidRPr="00280C90">
              <w:rPr>
                <w:rFonts w:ascii="Century Gothic" w:hAnsi="Century Gothic"/>
                <w:i/>
                <w:iCs/>
                <w:sz w:val="18"/>
                <w:szCs w:val="18"/>
                <w:lang w:val="en-GB"/>
              </w:rPr>
              <w:t>PBGB</w:t>
            </w:r>
          </w:p>
        </w:tc>
      </w:tr>
      <w:tr w:rsidR="004E081B" w:rsidRPr="00280C90" w14:paraId="0B6DAE2F" w14:textId="77777777" w:rsidTr="004E081B">
        <w:tc>
          <w:tcPr>
            <w:tcW w:w="503" w:type="pct"/>
            <w:shd w:val="clear" w:color="auto" w:fill="B8CCE4" w:themeFill="accent1" w:themeFillTint="66"/>
          </w:tcPr>
          <w:p w14:paraId="3161E094" w14:textId="77777777" w:rsidR="004E081B" w:rsidRPr="00280C90" w:rsidRDefault="004E081B" w:rsidP="004E081B">
            <w:pPr>
              <w:jc w:val="both"/>
              <w:rPr>
                <w:rFonts w:ascii="Century Gothic" w:hAnsi="Century Gothic"/>
                <w:sz w:val="18"/>
                <w:lang w:val="en-GB"/>
              </w:rPr>
            </w:pPr>
            <w:r w:rsidRPr="00280C90">
              <w:rPr>
                <w:rFonts w:ascii="Century Gothic" w:hAnsi="Century Gothic"/>
                <w:sz w:val="18"/>
                <w:lang w:val="en-GB"/>
              </w:rPr>
              <w:t>2015</w:t>
            </w:r>
          </w:p>
        </w:tc>
        <w:tc>
          <w:tcPr>
            <w:tcW w:w="1947" w:type="pct"/>
            <w:shd w:val="clear" w:color="auto" w:fill="DBDBDB" w:themeFill="background2" w:themeFillTint="66"/>
          </w:tcPr>
          <w:p w14:paraId="12F16523" w14:textId="23C9A8A4" w:rsidR="004E081B" w:rsidRPr="00280C90" w:rsidRDefault="004E081B" w:rsidP="004E081B">
            <w:pPr>
              <w:jc w:val="both"/>
              <w:rPr>
                <w:rFonts w:ascii="Century Gothic" w:hAnsi="Century Gothic"/>
                <w:sz w:val="18"/>
                <w:lang w:val="en-GB"/>
              </w:rPr>
            </w:pPr>
            <w:r w:rsidRPr="00280C90">
              <w:rPr>
                <w:rFonts w:ascii="Century Gothic" w:hAnsi="Century Gothic"/>
                <w:sz w:val="18"/>
                <w:szCs w:val="18"/>
                <w:lang w:val="en-GB"/>
              </w:rPr>
              <w:t>19</w:t>
            </w:r>
          </w:p>
        </w:tc>
        <w:tc>
          <w:tcPr>
            <w:tcW w:w="2550" w:type="pct"/>
            <w:shd w:val="clear" w:color="auto" w:fill="DBDBDB" w:themeFill="background2" w:themeFillTint="66"/>
          </w:tcPr>
          <w:p w14:paraId="51C19B3F" w14:textId="0A575A4C" w:rsidR="004E081B" w:rsidRPr="00280C90" w:rsidRDefault="004E081B" w:rsidP="004E081B">
            <w:pPr>
              <w:jc w:val="both"/>
              <w:rPr>
                <w:rFonts w:ascii="Century Gothic" w:hAnsi="Century Gothic"/>
                <w:sz w:val="18"/>
                <w:lang w:val="en-GB"/>
              </w:rPr>
            </w:pPr>
            <w:r w:rsidRPr="00280C90">
              <w:rPr>
                <w:rFonts w:ascii="Century Gothic" w:hAnsi="Century Gothic"/>
                <w:i/>
                <w:iCs/>
                <w:sz w:val="18"/>
                <w:szCs w:val="18"/>
                <w:lang w:val="en-GB"/>
              </w:rPr>
              <w:t>PBGB</w:t>
            </w:r>
          </w:p>
        </w:tc>
      </w:tr>
      <w:tr w:rsidR="004E081B" w:rsidRPr="00280C90" w14:paraId="236E514A" w14:textId="77777777" w:rsidTr="004E081B">
        <w:tc>
          <w:tcPr>
            <w:tcW w:w="503" w:type="pct"/>
            <w:shd w:val="clear" w:color="auto" w:fill="B8CCE4" w:themeFill="accent1" w:themeFillTint="66"/>
          </w:tcPr>
          <w:p w14:paraId="09C002F1" w14:textId="77777777" w:rsidR="004E081B" w:rsidRPr="00280C90" w:rsidRDefault="004E081B" w:rsidP="004E081B">
            <w:pPr>
              <w:jc w:val="both"/>
              <w:rPr>
                <w:rFonts w:ascii="Century Gothic" w:hAnsi="Century Gothic"/>
                <w:sz w:val="18"/>
                <w:lang w:val="en-GB"/>
              </w:rPr>
            </w:pPr>
            <w:r w:rsidRPr="00280C90">
              <w:rPr>
                <w:rFonts w:ascii="Century Gothic" w:hAnsi="Century Gothic"/>
                <w:sz w:val="18"/>
                <w:lang w:val="en-GB"/>
              </w:rPr>
              <w:t>2016</w:t>
            </w:r>
          </w:p>
        </w:tc>
        <w:tc>
          <w:tcPr>
            <w:tcW w:w="1947" w:type="pct"/>
            <w:shd w:val="clear" w:color="auto" w:fill="DBDBDB" w:themeFill="background2" w:themeFillTint="66"/>
          </w:tcPr>
          <w:p w14:paraId="263D7E11" w14:textId="542FCA5C" w:rsidR="004E081B" w:rsidRPr="00280C90" w:rsidRDefault="004E081B" w:rsidP="004E081B">
            <w:pPr>
              <w:jc w:val="both"/>
              <w:rPr>
                <w:rFonts w:ascii="Century Gothic" w:hAnsi="Century Gothic"/>
                <w:sz w:val="18"/>
                <w:lang w:val="en-GB"/>
              </w:rPr>
            </w:pPr>
            <w:r w:rsidRPr="00280C90">
              <w:rPr>
                <w:rFonts w:ascii="Century Gothic" w:hAnsi="Century Gothic"/>
                <w:sz w:val="18"/>
                <w:szCs w:val="18"/>
                <w:lang w:val="en-GB"/>
              </w:rPr>
              <w:t>17</w:t>
            </w:r>
          </w:p>
        </w:tc>
        <w:tc>
          <w:tcPr>
            <w:tcW w:w="2550" w:type="pct"/>
            <w:shd w:val="clear" w:color="auto" w:fill="DBDBDB" w:themeFill="background2" w:themeFillTint="66"/>
          </w:tcPr>
          <w:p w14:paraId="201A1397" w14:textId="48730077" w:rsidR="004E081B" w:rsidRPr="00280C90" w:rsidRDefault="004E081B" w:rsidP="004E081B">
            <w:pPr>
              <w:jc w:val="both"/>
              <w:rPr>
                <w:rFonts w:ascii="Century Gothic" w:hAnsi="Century Gothic"/>
                <w:sz w:val="18"/>
                <w:lang w:val="en-GB"/>
              </w:rPr>
            </w:pPr>
            <w:r w:rsidRPr="00280C90">
              <w:rPr>
                <w:rFonts w:ascii="Century Gothic" w:hAnsi="Century Gothic"/>
                <w:i/>
                <w:iCs/>
                <w:sz w:val="18"/>
                <w:szCs w:val="18"/>
                <w:lang w:val="en-GB"/>
              </w:rPr>
              <w:t>PBGB</w:t>
            </w:r>
          </w:p>
        </w:tc>
      </w:tr>
      <w:tr w:rsidR="004E081B" w:rsidRPr="00280C90" w14:paraId="0A687136" w14:textId="77777777" w:rsidTr="004E081B">
        <w:tc>
          <w:tcPr>
            <w:tcW w:w="503" w:type="pct"/>
            <w:shd w:val="clear" w:color="auto" w:fill="B8CCE4" w:themeFill="accent1" w:themeFillTint="66"/>
          </w:tcPr>
          <w:p w14:paraId="5A3137A8" w14:textId="77777777" w:rsidR="004E081B" w:rsidRPr="00280C90" w:rsidRDefault="004E081B" w:rsidP="004E081B">
            <w:pPr>
              <w:jc w:val="both"/>
              <w:rPr>
                <w:rFonts w:ascii="Century Gothic" w:hAnsi="Century Gothic"/>
                <w:sz w:val="18"/>
                <w:lang w:val="en-GB"/>
              </w:rPr>
            </w:pPr>
            <w:r w:rsidRPr="00280C90">
              <w:rPr>
                <w:rFonts w:ascii="Century Gothic" w:hAnsi="Century Gothic"/>
                <w:sz w:val="18"/>
                <w:lang w:val="en-GB"/>
              </w:rPr>
              <w:t>2017</w:t>
            </w:r>
          </w:p>
        </w:tc>
        <w:tc>
          <w:tcPr>
            <w:tcW w:w="1947" w:type="pct"/>
            <w:shd w:val="clear" w:color="auto" w:fill="DBDBDB" w:themeFill="background2" w:themeFillTint="66"/>
          </w:tcPr>
          <w:p w14:paraId="2D311594" w14:textId="7EE5B549" w:rsidR="004E081B" w:rsidRPr="00280C90" w:rsidRDefault="004E081B" w:rsidP="004E081B">
            <w:pPr>
              <w:jc w:val="both"/>
              <w:rPr>
                <w:rFonts w:ascii="Century Gothic" w:hAnsi="Century Gothic"/>
                <w:sz w:val="18"/>
                <w:lang w:val="en-GB"/>
              </w:rPr>
            </w:pPr>
            <w:r w:rsidRPr="00280C90">
              <w:rPr>
                <w:rFonts w:ascii="Century Gothic" w:hAnsi="Century Gothic"/>
                <w:sz w:val="18"/>
                <w:szCs w:val="18"/>
                <w:lang w:val="en-GB"/>
              </w:rPr>
              <w:t>27</w:t>
            </w:r>
          </w:p>
        </w:tc>
        <w:tc>
          <w:tcPr>
            <w:tcW w:w="2550" w:type="pct"/>
            <w:shd w:val="clear" w:color="auto" w:fill="DBDBDB" w:themeFill="background2" w:themeFillTint="66"/>
          </w:tcPr>
          <w:p w14:paraId="4F1597AC" w14:textId="4D68AC7A" w:rsidR="004E081B" w:rsidRPr="00280C90" w:rsidRDefault="004E081B" w:rsidP="004E081B">
            <w:pPr>
              <w:jc w:val="both"/>
              <w:rPr>
                <w:rFonts w:ascii="Century Gothic" w:hAnsi="Century Gothic"/>
                <w:sz w:val="18"/>
                <w:lang w:val="en-GB"/>
              </w:rPr>
            </w:pPr>
            <w:r w:rsidRPr="00280C90">
              <w:rPr>
                <w:rFonts w:ascii="Century Gothic" w:hAnsi="Century Gothic"/>
                <w:i/>
                <w:iCs/>
                <w:sz w:val="18"/>
                <w:szCs w:val="18"/>
                <w:lang w:val="en-GB"/>
              </w:rPr>
              <w:t>PBGB</w:t>
            </w:r>
          </w:p>
        </w:tc>
      </w:tr>
    </w:tbl>
    <w:p w14:paraId="79CDECD2" w14:textId="1922442A" w:rsidR="003B25FE" w:rsidRPr="00280C90" w:rsidRDefault="00715CFF" w:rsidP="00715CFF">
      <w:pPr>
        <w:pStyle w:val="MBT"/>
        <w:rPr>
          <w:lang w:val="en-GB"/>
        </w:rPr>
      </w:pPr>
      <w:r w:rsidRPr="00280C90">
        <w:rPr>
          <w:lang w:val="en-GB"/>
        </w:rPr>
        <w:t>*</w:t>
      </w:r>
      <w:r w:rsidRPr="00280C90">
        <w:rPr>
          <w:sz w:val="18"/>
          <w:szCs w:val="18"/>
          <w:lang w:val="en-GB"/>
        </w:rPr>
        <w:t>PBGB- Police and Border Guard Board</w:t>
      </w:r>
    </w:p>
    <w:p w14:paraId="34EB9B1C" w14:textId="77777777" w:rsidR="000E7030" w:rsidRPr="00280C90" w:rsidRDefault="000E7030" w:rsidP="00715CFF">
      <w:pPr>
        <w:pStyle w:val="MBT"/>
        <w:rPr>
          <w:lang w:val="en-GB"/>
        </w:rPr>
        <w:sectPr w:rsidR="000E7030" w:rsidRPr="00280C90" w:rsidSect="00204BA5">
          <w:headerReference w:type="default" r:id="rId14"/>
          <w:footerReference w:type="default" r:id="rId15"/>
          <w:pgSz w:w="11906" w:h="16838"/>
          <w:pgMar w:top="1440" w:right="1440" w:bottom="1440" w:left="1440" w:header="708" w:footer="708" w:gutter="0"/>
          <w:pgNumType w:start="1"/>
          <w:cols w:space="708"/>
          <w:docGrid w:linePitch="360"/>
        </w:sectPr>
      </w:pPr>
    </w:p>
    <w:p w14:paraId="6010260C" w14:textId="57D69787" w:rsidR="00B311A7" w:rsidRPr="00280C90" w:rsidRDefault="00B311A7" w:rsidP="0001799A">
      <w:pPr>
        <w:pStyle w:val="MH1"/>
      </w:pPr>
      <w:bookmarkStart w:id="15" w:name="_Toc496025535"/>
      <w:bookmarkStart w:id="16" w:name="_Toc519629280"/>
      <w:bookmarkEnd w:id="13"/>
      <w:r w:rsidRPr="00280C90">
        <w:lastRenderedPageBreak/>
        <w:t>Type of investment</w:t>
      </w:r>
      <w:bookmarkEnd w:id="15"/>
      <w:r w:rsidR="00B65D4C" w:rsidRPr="00280C90">
        <w:rPr>
          <w:vertAlign w:val="superscript"/>
        </w:rPr>
        <w:footnoteReference w:id="57"/>
      </w:r>
      <w:bookmarkEnd w:id="16"/>
    </w:p>
    <w:tbl>
      <w:tblPr>
        <w:tblStyle w:val="TableGrid"/>
        <w:tblW w:w="5305"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824"/>
        <w:gridCol w:w="2127"/>
        <w:gridCol w:w="4679"/>
        <w:gridCol w:w="5158"/>
      </w:tblGrid>
      <w:tr w:rsidR="00C41F00" w:rsidRPr="00280C90" w14:paraId="0A468106" w14:textId="77777777" w:rsidTr="00AE49DF">
        <w:trPr>
          <w:tblHeader/>
        </w:trPr>
        <w:tc>
          <w:tcPr>
            <w:tcW w:w="955" w:type="pct"/>
            <w:shd w:val="clear" w:color="auto" w:fill="95B3D7" w:themeFill="accent1" w:themeFillTint="99"/>
            <w:vAlign w:val="center"/>
          </w:tcPr>
          <w:p w14:paraId="5BA51FEE" w14:textId="489AB7B7" w:rsidR="008B6604" w:rsidRPr="00280C90" w:rsidRDefault="00B311A7" w:rsidP="006D5364">
            <w:pPr>
              <w:jc w:val="center"/>
              <w:rPr>
                <w:rFonts w:ascii="Century Gothic" w:hAnsi="Century Gothic"/>
                <w:b/>
                <w:bCs/>
                <w:sz w:val="18"/>
                <w:szCs w:val="18"/>
                <w:lang w:val="en-GB"/>
              </w:rPr>
            </w:pPr>
            <w:bookmarkStart w:id="17" w:name="_Hlk496020552"/>
            <w:r w:rsidRPr="00280C90">
              <w:rPr>
                <w:rFonts w:ascii="Century Gothic" w:hAnsi="Century Gothic"/>
                <w:b/>
                <w:bCs/>
                <w:sz w:val="18"/>
                <w:szCs w:val="18"/>
                <w:lang w:val="en-GB"/>
              </w:rPr>
              <w:t>Type of investment required</w:t>
            </w:r>
          </w:p>
        </w:tc>
        <w:tc>
          <w:tcPr>
            <w:tcW w:w="719" w:type="pct"/>
            <w:shd w:val="clear" w:color="auto" w:fill="95B3D7" w:themeFill="accent1" w:themeFillTint="99"/>
            <w:vAlign w:val="center"/>
          </w:tcPr>
          <w:p w14:paraId="56906F31" w14:textId="7286CD15" w:rsidR="00396BB1" w:rsidRPr="00280C90" w:rsidRDefault="00B311A7" w:rsidP="006D5364">
            <w:pPr>
              <w:jc w:val="center"/>
              <w:rPr>
                <w:rFonts w:ascii="Century Gothic" w:hAnsi="Century Gothic"/>
                <w:b/>
                <w:bCs/>
                <w:sz w:val="18"/>
                <w:szCs w:val="18"/>
                <w:lang w:val="en-GB"/>
              </w:rPr>
            </w:pPr>
            <w:r w:rsidRPr="00280C90">
              <w:rPr>
                <w:rFonts w:ascii="Century Gothic" w:hAnsi="Century Gothic"/>
                <w:b/>
                <w:bCs/>
                <w:sz w:val="18"/>
                <w:szCs w:val="18"/>
                <w:lang w:val="en-GB"/>
              </w:rPr>
              <w:t>Applicability of financial threshold</w:t>
            </w:r>
          </w:p>
        </w:tc>
        <w:tc>
          <w:tcPr>
            <w:tcW w:w="1582" w:type="pct"/>
            <w:shd w:val="clear" w:color="auto" w:fill="95B3D7" w:themeFill="accent1" w:themeFillTint="99"/>
            <w:vAlign w:val="center"/>
          </w:tcPr>
          <w:p w14:paraId="2F86456B" w14:textId="38768428" w:rsidR="0003524F" w:rsidRPr="00280C90" w:rsidRDefault="00B311A7" w:rsidP="006D5364">
            <w:pPr>
              <w:jc w:val="center"/>
              <w:rPr>
                <w:rFonts w:ascii="Century Gothic" w:hAnsi="Century Gothic"/>
                <w:bCs/>
                <w:sz w:val="18"/>
                <w:szCs w:val="18"/>
                <w:lang w:val="en-GB"/>
              </w:rPr>
            </w:pPr>
            <w:r w:rsidRPr="00280C90">
              <w:rPr>
                <w:rFonts w:ascii="Century Gothic" w:hAnsi="Century Gothic"/>
                <w:b/>
                <w:bCs/>
                <w:sz w:val="18"/>
                <w:szCs w:val="18"/>
                <w:lang w:val="en-GB"/>
              </w:rPr>
              <w:t>Procedure to verify the fulfilment of the investment criterion</w:t>
            </w:r>
          </w:p>
        </w:tc>
        <w:tc>
          <w:tcPr>
            <w:tcW w:w="1744" w:type="pct"/>
            <w:shd w:val="clear" w:color="auto" w:fill="95B3D7" w:themeFill="accent1" w:themeFillTint="99"/>
            <w:vAlign w:val="center"/>
          </w:tcPr>
          <w:p w14:paraId="1AB0C371" w14:textId="35B8D12B" w:rsidR="0025273C" w:rsidRPr="00280C90" w:rsidRDefault="00B311A7" w:rsidP="006D5364">
            <w:pPr>
              <w:jc w:val="center"/>
              <w:rPr>
                <w:rFonts w:ascii="Century Gothic" w:hAnsi="Century Gothic"/>
                <w:b/>
                <w:bCs/>
                <w:sz w:val="18"/>
                <w:szCs w:val="18"/>
                <w:lang w:val="en-GB"/>
              </w:rPr>
            </w:pPr>
            <w:r w:rsidRPr="00280C90">
              <w:rPr>
                <w:rFonts w:ascii="Century Gothic" w:hAnsi="Century Gothic"/>
                <w:b/>
                <w:bCs/>
                <w:sz w:val="18"/>
                <w:szCs w:val="18"/>
                <w:lang w:val="en-GB"/>
              </w:rPr>
              <w:t>Competent authorities and non-public bodies</w:t>
            </w:r>
          </w:p>
        </w:tc>
      </w:tr>
      <w:tr w:rsidR="00C41F00" w:rsidRPr="00280C90" w14:paraId="3AB0A5E0" w14:textId="77777777" w:rsidTr="00B72C02">
        <w:tc>
          <w:tcPr>
            <w:tcW w:w="955" w:type="pct"/>
            <w:shd w:val="clear" w:color="auto" w:fill="D9D9D9" w:themeFill="background1" w:themeFillShade="D9"/>
          </w:tcPr>
          <w:p w14:paraId="4DD074C8" w14:textId="0B43F106" w:rsidR="00EA0CDE" w:rsidRPr="00280C90" w:rsidRDefault="00C7160A" w:rsidP="00F054AB">
            <w:pPr>
              <w:jc w:val="both"/>
              <w:rPr>
                <w:rFonts w:ascii="Century Gothic" w:hAnsi="Century Gothic"/>
                <w:bCs/>
                <w:sz w:val="18"/>
                <w:szCs w:val="18"/>
                <w:lang w:val="en-GB"/>
              </w:rPr>
            </w:pPr>
            <w:r w:rsidRPr="00280C90">
              <w:rPr>
                <w:rFonts w:ascii="Century Gothic" w:hAnsi="Century Gothic"/>
                <w:b/>
                <w:bCs/>
                <w:sz w:val="18"/>
                <w:szCs w:val="18"/>
                <w:lang w:val="en-GB"/>
              </w:rPr>
              <w:t xml:space="preserve">Residence permit for </w:t>
            </w:r>
            <w:r w:rsidR="003B7F52" w:rsidRPr="00280C90">
              <w:rPr>
                <w:rFonts w:ascii="Century Gothic" w:hAnsi="Century Gothic"/>
                <w:b/>
                <w:bCs/>
                <w:sz w:val="18"/>
                <w:szCs w:val="18"/>
                <w:lang w:val="en-GB"/>
              </w:rPr>
              <w:t>general scheme</w:t>
            </w:r>
            <w:r w:rsidRPr="00280C90">
              <w:rPr>
                <w:rFonts w:ascii="Century Gothic" w:hAnsi="Century Gothic"/>
                <w:bCs/>
                <w:sz w:val="18"/>
                <w:szCs w:val="18"/>
                <w:lang w:val="en-GB"/>
              </w:rPr>
              <w:t>-</w:t>
            </w:r>
            <w:r w:rsidR="003B7F52" w:rsidRPr="00280C90">
              <w:rPr>
                <w:rFonts w:ascii="Century Gothic" w:hAnsi="Century Gothic"/>
                <w:bCs/>
                <w:sz w:val="18"/>
                <w:szCs w:val="18"/>
                <w:lang w:val="en-GB"/>
              </w:rPr>
              <w:t xml:space="preserve">The investment required is a provision of </w:t>
            </w:r>
            <w:r w:rsidRPr="00280C90">
              <w:rPr>
                <w:rFonts w:ascii="Century Gothic" w:hAnsi="Century Gothic"/>
                <w:b/>
                <w:bCs/>
                <w:sz w:val="18"/>
                <w:szCs w:val="18"/>
                <w:lang w:val="en-GB"/>
              </w:rPr>
              <w:t>capital</w:t>
            </w:r>
            <w:r w:rsidRPr="00280C90">
              <w:rPr>
                <w:rFonts w:ascii="Century Gothic" w:hAnsi="Century Gothic"/>
                <w:bCs/>
                <w:sz w:val="18"/>
                <w:szCs w:val="18"/>
                <w:lang w:val="en-GB"/>
              </w:rPr>
              <w:t xml:space="preserve"> </w:t>
            </w:r>
            <w:r w:rsidR="00EF335A" w:rsidRPr="00280C90">
              <w:rPr>
                <w:rFonts w:ascii="Century Gothic" w:hAnsi="Century Gothic"/>
                <w:bCs/>
                <w:sz w:val="18"/>
                <w:szCs w:val="18"/>
                <w:lang w:val="en-GB"/>
              </w:rPr>
              <w:t xml:space="preserve">of </w:t>
            </w:r>
            <w:r w:rsidRPr="00280C90">
              <w:rPr>
                <w:rFonts w:ascii="Century Gothic" w:hAnsi="Century Gothic"/>
                <w:bCs/>
                <w:sz w:val="18"/>
                <w:szCs w:val="18"/>
                <w:lang w:val="en-GB"/>
              </w:rPr>
              <w:t xml:space="preserve">the amount of at least </w:t>
            </w:r>
            <w:r w:rsidRPr="00280C90">
              <w:rPr>
                <w:rFonts w:ascii="Century Gothic" w:hAnsi="Century Gothic"/>
                <w:b/>
                <w:bCs/>
                <w:sz w:val="18"/>
                <w:szCs w:val="18"/>
                <w:lang w:val="en-GB"/>
              </w:rPr>
              <w:t>65,000 euros</w:t>
            </w:r>
            <w:r w:rsidRPr="00280C90">
              <w:rPr>
                <w:rFonts w:ascii="Century Gothic" w:hAnsi="Century Gothic"/>
                <w:bCs/>
                <w:sz w:val="18"/>
                <w:szCs w:val="18"/>
                <w:lang w:val="en-GB"/>
              </w:rPr>
              <w:t xml:space="preserve">, which is invested in </w:t>
            </w:r>
            <w:r w:rsidR="00147DB0" w:rsidRPr="00280C90">
              <w:rPr>
                <w:rFonts w:ascii="Century Gothic" w:hAnsi="Century Gothic"/>
                <w:bCs/>
                <w:sz w:val="18"/>
                <w:szCs w:val="18"/>
                <w:lang w:val="en-GB"/>
              </w:rPr>
              <w:t xml:space="preserve">a </w:t>
            </w:r>
            <w:r w:rsidRPr="00280C90">
              <w:rPr>
                <w:rFonts w:ascii="Century Gothic" w:hAnsi="Century Gothic"/>
                <w:b/>
                <w:bCs/>
                <w:sz w:val="18"/>
                <w:szCs w:val="18"/>
                <w:lang w:val="en-GB"/>
              </w:rPr>
              <w:t>business activity</w:t>
            </w:r>
            <w:r w:rsidRPr="00280C90">
              <w:rPr>
                <w:rFonts w:ascii="Century Gothic" w:hAnsi="Century Gothic"/>
                <w:bCs/>
                <w:sz w:val="18"/>
                <w:szCs w:val="18"/>
                <w:lang w:val="en-GB"/>
              </w:rPr>
              <w:t xml:space="preserve"> in Estonia. Investment can be: equity capital, subordinated liability and registered amount of fixed assets</w:t>
            </w:r>
            <w:r w:rsidRPr="00280C90">
              <w:rPr>
                <w:rStyle w:val="FootnoteReference"/>
                <w:rFonts w:ascii="Century Gothic" w:hAnsi="Century Gothic"/>
                <w:bCs/>
                <w:sz w:val="18"/>
                <w:szCs w:val="18"/>
                <w:lang w:val="en-GB"/>
              </w:rPr>
              <w:footnoteReference w:id="58"/>
            </w:r>
            <w:r w:rsidRPr="00280C90">
              <w:rPr>
                <w:rFonts w:ascii="Century Gothic" w:hAnsi="Century Gothic"/>
                <w:bCs/>
                <w:sz w:val="18"/>
                <w:szCs w:val="18"/>
                <w:lang w:val="en-GB"/>
              </w:rPr>
              <w:t>.</w:t>
            </w:r>
          </w:p>
        </w:tc>
        <w:tc>
          <w:tcPr>
            <w:tcW w:w="719" w:type="pct"/>
            <w:shd w:val="clear" w:color="auto" w:fill="D9D9D9" w:themeFill="background1" w:themeFillShade="D9"/>
          </w:tcPr>
          <w:p w14:paraId="20AB7EB5" w14:textId="1A89554F" w:rsidR="00C7160A" w:rsidRPr="00280C90" w:rsidRDefault="00C7160A" w:rsidP="00F054AB">
            <w:pPr>
              <w:pStyle w:val="ListParagraph"/>
              <w:ind w:left="29"/>
              <w:rPr>
                <w:rFonts w:ascii="Century Gothic" w:hAnsi="Century Gothic"/>
                <w:bCs/>
                <w:sz w:val="18"/>
                <w:szCs w:val="18"/>
              </w:rPr>
            </w:pPr>
            <w:r w:rsidRPr="00280C90">
              <w:rPr>
                <w:rFonts w:ascii="Century Gothic" w:hAnsi="Century Gothic"/>
                <w:b/>
                <w:bCs/>
                <w:sz w:val="18"/>
                <w:szCs w:val="18"/>
              </w:rPr>
              <w:t>65, 000 euros</w:t>
            </w:r>
            <w:r w:rsidRPr="00280C90">
              <w:rPr>
                <w:rFonts w:ascii="Century Gothic" w:hAnsi="Century Gothic"/>
                <w:bCs/>
                <w:sz w:val="18"/>
                <w:szCs w:val="18"/>
              </w:rPr>
              <w:t>, which</w:t>
            </w:r>
            <w:r w:rsidR="000A04C4" w:rsidRPr="00280C90">
              <w:rPr>
                <w:rFonts w:ascii="Century Gothic" w:hAnsi="Century Gothic"/>
                <w:bCs/>
                <w:sz w:val="18"/>
                <w:szCs w:val="18"/>
              </w:rPr>
              <w:t>, after one year of the issuance of the permit can be no longer active as an investment</w:t>
            </w:r>
            <w:r w:rsidRPr="00280C90">
              <w:rPr>
                <w:rFonts w:ascii="Century Gothic" w:hAnsi="Century Gothic"/>
                <w:bCs/>
                <w:sz w:val="18"/>
                <w:szCs w:val="18"/>
              </w:rPr>
              <w:t xml:space="preserve"> </w:t>
            </w:r>
            <w:r w:rsidR="000A04C4" w:rsidRPr="00280C90">
              <w:rPr>
                <w:rFonts w:ascii="Century Gothic" w:hAnsi="Century Gothic"/>
                <w:bCs/>
                <w:sz w:val="18"/>
                <w:szCs w:val="18"/>
              </w:rPr>
              <w:t xml:space="preserve">if </w:t>
            </w:r>
            <w:r w:rsidRPr="00280C90">
              <w:rPr>
                <w:rFonts w:ascii="Century Gothic" w:hAnsi="Century Gothic"/>
                <w:bCs/>
                <w:sz w:val="18"/>
                <w:szCs w:val="18"/>
              </w:rPr>
              <w:t>one of the following conditions</w:t>
            </w:r>
            <w:r w:rsidR="000A04C4" w:rsidRPr="00280C90">
              <w:rPr>
                <w:rFonts w:ascii="Century Gothic" w:hAnsi="Century Gothic"/>
                <w:bCs/>
                <w:sz w:val="18"/>
                <w:szCs w:val="18"/>
              </w:rPr>
              <w:t xml:space="preserve"> is met</w:t>
            </w:r>
            <w:r w:rsidRPr="00280C90">
              <w:rPr>
                <w:rFonts w:ascii="Century Gothic" w:hAnsi="Century Gothic"/>
                <w:bCs/>
                <w:sz w:val="18"/>
                <w:szCs w:val="18"/>
              </w:rPr>
              <w:t xml:space="preserve">: </w:t>
            </w:r>
          </w:p>
          <w:p w14:paraId="6E28A85D" w14:textId="4D24E534" w:rsidR="00C7160A" w:rsidRPr="00280C90" w:rsidRDefault="00C7160A" w:rsidP="00F054AB">
            <w:pPr>
              <w:jc w:val="both"/>
              <w:rPr>
                <w:rFonts w:ascii="Century Gothic" w:hAnsi="Century Gothic"/>
                <w:bCs/>
                <w:sz w:val="18"/>
                <w:szCs w:val="18"/>
                <w:lang w:val="en-GB"/>
              </w:rPr>
            </w:pPr>
            <w:r w:rsidRPr="00280C90">
              <w:rPr>
                <w:rFonts w:ascii="Century Gothic" w:hAnsi="Century Gothic"/>
                <w:bCs/>
                <w:sz w:val="18"/>
                <w:szCs w:val="18"/>
                <w:lang w:val="en-GB"/>
              </w:rPr>
              <w:t xml:space="preserve">- </w:t>
            </w:r>
            <w:r w:rsidRPr="00280C90">
              <w:rPr>
                <w:rFonts w:ascii="Century Gothic" w:hAnsi="Century Gothic"/>
                <w:b/>
                <w:bCs/>
                <w:sz w:val="18"/>
                <w:szCs w:val="18"/>
                <w:lang w:val="en-GB"/>
              </w:rPr>
              <w:t>the sales revenue</w:t>
            </w:r>
            <w:r w:rsidRPr="00280C90">
              <w:rPr>
                <w:rFonts w:ascii="Century Gothic" w:hAnsi="Century Gothic"/>
                <w:bCs/>
                <w:sz w:val="18"/>
                <w:szCs w:val="18"/>
                <w:lang w:val="en-GB"/>
              </w:rPr>
              <w:t xml:space="preserve"> of the company is at least 200,000 euros per year</w:t>
            </w:r>
            <w:r w:rsidR="00147DB0" w:rsidRPr="00280C90">
              <w:rPr>
                <w:rFonts w:ascii="Century Gothic" w:hAnsi="Century Gothic"/>
                <w:bCs/>
                <w:sz w:val="18"/>
                <w:szCs w:val="18"/>
                <w:lang w:val="en-GB"/>
              </w:rPr>
              <w:t>;</w:t>
            </w:r>
            <w:r w:rsidRPr="00280C90">
              <w:rPr>
                <w:rFonts w:ascii="Century Gothic" w:hAnsi="Century Gothic"/>
                <w:bCs/>
                <w:sz w:val="18"/>
                <w:szCs w:val="18"/>
                <w:lang w:val="en-GB"/>
              </w:rPr>
              <w:t xml:space="preserve"> or</w:t>
            </w:r>
          </w:p>
          <w:p w14:paraId="511CFFEF" w14:textId="5751AF23" w:rsidR="00B311A7" w:rsidRPr="00280C90" w:rsidRDefault="00C7160A" w:rsidP="00F054AB">
            <w:pPr>
              <w:jc w:val="both"/>
              <w:rPr>
                <w:rFonts w:ascii="Century Gothic" w:hAnsi="Century Gothic"/>
                <w:bCs/>
                <w:sz w:val="18"/>
                <w:szCs w:val="18"/>
                <w:lang w:val="en-GB"/>
              </w:rPr>
            </w:pPr>
            <w:r w:rsidRPr="00280C90">
              <w:rPr>
                <w:rFonts w:ascii="Century Gothic" w:hAnsi="Century Gothic"/>
                <w:bCs/>
                <w:sz w:val="18"/>
                <w:szCs w:val="18"/>
                <w:lang w:val="en-GB"/>
              </w:rPr>
              <w:t xml:space="preserve">- the amount of </w:t>
            </w:r>
            <w:r w:rsidRPr="00280C90">
              <w:rPr>
                <w:rFonts w:ascii="Century Gothic" w:hAnsi="Century Gothic"/>
                <w:b/>
                <w:bCs/>
                <w:sz w:val="18"/>
                <w:szCs w:val="18"/>
                <w:lang w:val="en-GB"/>
              </w:rPr>
              <w:t>social tax paid</w:t>
            </w:r>
            <w:r w:rsidRPr="00280C90">
              <w:rPr>
                <w:rFonts w:ascii="Century Gothic" w:hAnsi="Century Gothic"/>
                <w:bCs/>
                <w:sz w:val="18"/>
                <w:szCs w:val="18"/>
                <w:lang w:val="en-GB"/>
              </w:rPr>
              <w:t xml:space="preserve"> in Estonia monthly for the persons employed by the company is at least equal </w:t>
            </w:r>
            <w:r w:rsidR="00147DB0" w:rsidRPr="00280C90">
              <w:rPr>
                <w:rFonts w:ascii="Century Gothic" w:hAnsi="Century Gothic"/>
                <w:bCs/>
                <w:sz w:val="18"/>
                <w:szCs w:val="18"/>
                <w:lang w:val="en-GB"/>
              </w:rPr>
              <w:t>to</w:t>
            </w:r>
            <w:r w:rsidRPr="00280C90">
              <w:rPr>
                <w:rFonts w:ascii="Century Gothic" w:hAnsi="Century Gothic"/>
                <w:bCs/>
                <w:sz w:val="18"/>
                <w:szCs w:val="18"/>
                <w:lang w:val="en-GB"/>
              </w:rPr>
              <w:t xml:space="preserve"> the social tax paid in Estonia monthly </w:t>
            </w:r>
            <w:r w:rsidR="003F2A95" w:rsidRPr="00280C90">
              <w:rPr>
                <w:rFonts w:ascii="Century Gothic" w:hAnsi="Century Gothic"/>
                <w:bCs/>
                <w:sz w:val="18"/>
                <w:szCs w:val="18"/>
                <w:lang w:val="en-GB"/>
              </w:rPr>
              <w:t>for</w:t>
            </w:r>
            <w:r w:rsidRPr="00280C90">
              <w:rPr>
                <w:rFonts w:ascii="Century Gothic" w:hAnsi="Century Gothic"/>
                <w:bCs/>
                <w:sz w:val="18"/>
                <w:szCs w:val="18"/>
                <w:lang w:val="en-GB"/>
              </w:rPr>
              <w:t xml:space="preserve"> the remuneration equalling fivefold Estonian annual average gross wages</w:t>
            </w:r>
            <w:r w:rsidRPr="00280C90">
              <w:rPr>
                <w:rStyle w:val="FootnoteReference"/>
                <w:rFonts w:ascii="Century Gothic" w:hAnsi="Century Gothic"/>
                <w:bCs/>
                <w:sz w:val="18"/>
                <w:szCs w:val="18"/>
                <w:lang w:val="en-GB"/>
              </w:rPr>
              <w:footnoteReference w:id="59"/>
            </w:r>
            <w:r w:rsidRPr="00280C90">
              <w:rPr>
                <w:rFonts w:ascii="Century Gothic" w:hAnsi="Century Gothic"/>
                <w:bCs/>
                <w:sz w:val="18"/>
                <w:szCs w:val="18"/>
                <w:lang w:val="en-GB"/>
              </w:rPr>
              <w:t>.</w:t>
            </w:r>
          </w:p>
        </w:tc>
        <w:tc>
          <w:tcPr>
            <w:tcW w:w="1582" w:type="pct"/>
            <w:shd w:val="clear" w:color="auto" w:fill="D9D9D9" w:themeFill="background1" w:themeFillShade="D9"/>
          </w:tcPr>
          <w:p w14:paraId="14B770D9" w14:textId="77777777" w:rsidR="00147DB0" w:rsidRPr="00280C90" w:rsidRDefault="00C7160A" w:rsidP="00147DB0">
            <w:pPr>
              <w:pStyle w:val="ListParagraph"/>
              <w:numPr>
                <w:ilvl w:val="0"/>
                <w:numId w:val="29"/>
              </w:numPr>
              <w:rPr>
                <w:rFonts w:ascii="Century Gothic" w:hAnsi="Century Gothic"/>
                <w:bCs/>
                <w:sz w:val="18"/>
                <w:szCs w:val="18"/>
              </w:rPr>
            </w:pPr>
            <w:r w:rsidRPr="00280C90">
              <w:rPr>
                <w:rFonts w:ascii="Century Gothic" w:hAnsi="Century Gothic"/>
                <w:bCs/>
                <w:sz w:val="18"/>
                <w:szCs w:val="18"/>
              </w:rPr>
              <w:t xml:space="preserve">The </w:t>
            </w:r>
            <w:r w:rsidRPr="00280C90">
              <w:rPr>
                <w:rFonts w:ascii="Century Gothic" w:hAnsi="Century Gothic"/>
                <w:b/>
                <w:bCs/>
                <w:sz w:val="18"/>
                <w:szCs w:val="18"/>
              </w:rPr>
              <w:t>applicant submits information and documents proving the amount</w:t>
            </w:r>
            <w:r w:rsidRPr="00280C90">
              <w:rPr>
                <w:rFonts w:ascii="Century Gothic" w:hAnsi="Century Gothic"/>
                <w:bCs/>
                <w:sz w:val="18"/>
                <w:szCs w:val="18"/>
              </w:rPr>
              <w:t xml:space="preserve"> of investment made in Estonia in accordance with the requirements of the law</w:t>
            </w:r>
            <w:r w:rsidRPr="00280C90">
              <w:rPr>
                <w:rStyle w:val="FootnoteReference"/>
                <w:rFonts w:ascii="Century Gothic" w:hAnsi="Century Gothic"/>
                <w:bCs/>
                <w:sz w:val="18"/>
                <w:szCs w:val="18"/>
              </w:rPr>
              <w:footnoteReference w:id="60"/>
            </w:r>
            <w:r w:rsidRPr="00280C90">
              <w:rPr>
                <w:rFonts w:ascii="Century Gothic" w:hAnsi="Century Gothic"/>
                <w:bCs/>
                <w:sz w:val="18"/>
                <w:szCs w:val="18"/>
              </w:rPr>
              <w:t xml:space="preserve"> with the residence permit application. </w:t>
            </w:r>
            <w:r w:rsidR="00147DB0" w:rsidRPr="00280C90">
              <w:rPr>
                <w:rFonts w:ascii="Century Gothic" w:hAnsi="Century Gothic"/>
                <w:bCs/>
                <w:sz w:val="18"/>
                <w:szCs w:val="18"/>
              </w:rPr>
              <w:t>The l</w:t>
            </w:r>
            <w:r w:rsidRPr="00280C90">
              <w:rPr>
                <w:rFonts w:ascii="Century Gothic" w:hAnsi="Century Gothic"/>
                <w:bCs/>
                <w:sz w:val="18"/>
                <w:szCs w:val="18"/>
              </w:rPr>
              <w:t>aw does not define which kind of documents or proof this should be. In practi</w:t>
            </w:r>
            <w:r w:rsidR="00147DB0" w:rsidRPr="00280C90">
              <w:rPr>
                <w:rFonts w:ascii="Century Gothic" w:hAnsi="Century Gothic"/>
                <w:bCs/>
                <w:sz w:val="18"/>
                <w:szCs w:val="18"/>
              </w:rPr>
              <w:t>c</w:t>
            </w:r>
            <w:r w:rsidRPr="00280C90">
              <w:rPr>
                <w:rFonts w:ascii="Century Gothic" w:hAnsi="Century Gothic"/>
                <w:bCs/>
                <w:sz w:val="18"/>
                <w:szCs w:val="18"/>
              </w:rPr>
              <w:t>e</w:t>
            </w:r>
            <w:r w:rsidR="00147DB0" w:rsidRPr="00280C90">
              <w:rPr>
                <w:rFonts w:ascii="Century Gothic" w:hAnsi="Century Gothic"/>
                <w:bCs/>
                <w:sz w:val="18"/>
                <w:szCs w:val="18"/>
              </w:rPr>
              <w:t>,</w:t>
            </w:r>
            <w:r w:rsidRPr="00280C90">
              <w:rPr>
                <w:rFonts w:ascii="Century Gothic" w:hAnsi="Century Gothic"/>
                <w:bCs/>
                <w:sz w:val="18"/>
                <w:szCs w:val="18"/>
              </w:rPr>
              <w:t xml:space="preserve"> bank statements, contracts etc., might be proof of the investment made. </w:t>
            </w:r>
          </w:p>
          <w:p w14:paraId="3E2D593A" w14:textId="062A21B2" w:rsidR="00147DB0" w:rsidRPr="00280C90" w:rsidRDefault="00147DB0" w:rsidP="00147DB0">
            <w:pPr>
              <w:pStyle w:val="ListParagraph"/>
              <w:numPr>
                <w:ilvl w:val="0"/>
                <w:numId w:val="29"/>
              </w:numPr>
              <w:rPr>
                <w:rFonts w:ascii="Century Gothic" w:hAnsi="Century Gothic"/>
                <w:bCs/>
                <w:sz w:val="18"/>
                <w:szCs w:val="18"/>
              </w:rPr>
            </w:pPr>
            <w:r w:rsidRPr="00280C90">
              <w:rPr>
                <w:rFonts w:ascii="Century Gothic" w:hAnsi="Century Gothic"/>
                <w:bCs/>
                <w:sz w:val="18"/>
                <w:szCs w:val="18"/>
              </w:rPr>
              <w:t>The i</w:t>
            </w:r>
            <w:r w:rsidR="00C7160A" w:rsidRPr="00280C90">
              <w:rPr>
                <w:rFonts w:ascii="Century Gothic" w:hAnsi="Century Gothic"/>
                <w:bCs/>
                <w:sz w:val="18"/>
                <w:szCs w:val="18"/>
              </w:rPr>
              <w:t xml:space="preserve">nformation and documentation provided by the applicant on the investment is </w:t>
            </w:r>
            <w:r w:rsidR="00C7160A" w:rsidRPr="00280C90">
              <w:rPr>
                <w:rFonts w:ascii="Century Gothic" w:hAnsi="Century Gothic"/>
                <w:b/>
                <w:bCs/>
                <w:sz w:val="18"/>
                <w:szCs w:val="18"/>
              </w:rPr>
              <w:t>checked and assessed</w:t>
            </w:r>
            <w:r w:rsidR="00C7160A" w:rsidRPr="00280C90">
              <w:rPr>
                <w:rFonts w:ascii="Century Gothic" w:hAnsi="Century Gothic"/>
                <w:bCs/>
                <w:sz w:val="18"/>
                <w:szCs w:val="18"/>
              </w:rPr>
              <w:t xml:space="preserve"> in the application process by the Police and Border Guard </w:t>
            </w:r>
            <w:r w:rsidR="00C7160A" w:rsidRPr="00280C90">
              <w:rPr>
                <w:rFonts w:ascii="Century Gothic" w:hAnsi="Century Gothic"/>
                <w:b/>
                <w:bCs/>
                <w:sz w:val="18"/>
                <w:szCs w:val="18"/>
              </w:rPr>
              <w:t>Board</w:t>
            </w:r>
            <w:r w:rsidR="00C7160A" w:rsidRPr="00280C90">
              <w:rPr>
                <w:rFonts w:ascii="Century Gothic" w:hAnsi="Century Gothic"/>
                <w:bCs/>
                <w:sz w:val="18"/>
                <w:szCs w:val="18"/>
              </w:rPr>
              <w:t xml:space="preserve">, which might </w:t>
            </w:r>
            <w:r w:rsidR="00C7160A" w:rsidRPr="00280C90">
              <w:rPr>
                <w:rFonts w:ascii="Century Gothic" w:hAnsi="Century Gothic"/>
                <w:b/>
                <w:bCs/>
                <w:sz w:val="18"/>
                <w:szCs w:val="18"/>
              </w:rPr>
              <w:t>consult with other experts</w:t>
            </w:r>
            <w:r w:rsidR="009F2BB8" w:rsidRPr="00280C90">
              <w:rPr>
                <w:rFonts w:ascii="Century Gothic" w:hAnsi="Century Gothic"/>
                <w:b/>
                <w:bCs/>
                <w:sz w:val="18"/>
                <w:szCs w:val="18"/>
              </w:rPr>
              <w:t xml:space="preserve"> </w:t>
            </w:r>
            <w:r w:rsidR="009F2BB8" w:rsidRPr="00280C90">
              <w:rPr>
                <w:rFonts w:ascii="Century Gothic" w:hAnsi="Century Gothic"/>
                <w:bCs/>
                <w:sz w:val="18"/>
                <w:szCs w:val="18"/>
              </w:rPr>
              <w:t>(e.g. economic experts)</w:t>
            </w:r>
            <w:r w:rsidR="00C7160A" w:rsidRPr="00280C90">
              <w:rPr>
                <w:rFonts w:ascii="Century Gothic" w:hAnsi="Century Gothic"/>
                <w:bCs/>
                <w:sz w:val="18"/>
                <w:szCs w:val="18"/>
              </w:rPr>
              <w:t xml:space="preserve">. </w:t>
            </w:r>
          </w:p>
          <w:p w14:paraId="60936783" w14:textId="1D887AF2" w:rsidR="00B311A7" w:rsidRPr="00280C90" w:rsidRDefault="00C7160A" w:rsidP="00147DB0">
            <w:pPr>
              <w:pStyle w:val="ListParagraph"/>
              <w:numPr>
                <w:ilvl w:val="0"/>
                <w:numId w:val="29"/>
              </w:numPr>
              <w:rPr>
                <w:rFonts w:ascii="Century Gothic" w:hAnsi="Century Gothic"/>
                <w:bCs/>
                <w:sz w:val="18"/>
                <w:szCs w:val="18"/>
              </w:rPr>
            </w:pPr>
            <w:r w:rsidRPr="00280C90">
              <w:rPr>
                <w:rFonts w:ascii="Century Gothic" w:hAnsi="Century Gothic"/>
                <w:bCs/>
                <w:sz w:val="18"/>
                <w:szCs w:val="18"/>
              </w:rPr>
              <w:t>Checks on fulfilling the investment criteria</w:t>
            </w:r>
            <w:r w:rsidR="006D2049" w:rsidRPr="00280C90">
              <w:rPr>
                <w:rFonts w:ascii="Century Gothic" w:hAnsi="Century Gothic"/>
                <w:bCs/>
                <w:sz w:val="18"/>
                <w:szCs w:val="18"/>
              </w:rPr>
              <w:t>, including the source of funds,</w:t>
            </w:r>
            <w:r w:rsidRPr="00280C90">
              <w:rPr>
                <w:rFonts w:ascii="Century Gothic" w:hAnsi="Century Gothic"/>
                <w:bCs/>
                <w:sz w:val="18"/>
                <w:szCs w:val="18"/>
              </w:rPr>
              <w:t xml:space="preserve"> is made in the </w:t>
            </w:r>
            <w:r w:rsidRPr="00280C90">
              <w:rPr>
                <w:rFonts w:ascii="Century Gothic" w:hAnsi="Century Gothic"/>
                <w:b/>
                <w:bCs/>
                <w:sz w:val="18"/>
                <w:szCs w:val="18"/>
              </w:rPr>
              <w:t>first application proce</w:t>
            </w:r>
            <w:r w:rsidR="00147DB0" w:rsidRPr="00280C90">
              <w:rPr>
                <w:rFonts w:ascii="Century Gothic" w:hAnsi="Century Gothic"/>
                <w:b/>
                <w:bCs/>
                <w:sz w:val="18"/>
                <w:szCs w:val="18"/>
              </w:rPr>
              <w:t>dure</w:t>
            </w:r>
            <w:r w:rsidR="00151F0E" w:rsidRPr="00280C90">
              <w:rPr>
                <w:rFonts w:ascii="Century Gothic" w:hAnsi="Century Gothic"/>
                <w:b/>
                <w:bCs/>
                <w:sz w:val="18"/>
                <w:szCs w:val="18"/>
              </w:rPr>
              <w:t>.</w:t>
            </w:r>
            <w:r w:rsidRPr="00280C90">
              <w:rPr>
                <w:rFonts w:ascii="Century Gothic" w:hAnsi="Century Gothic"/>
                <w:bCs/>
                <w:sz w:val="18"/>
                <w:szCs w:val="18"/>
              </w:rPr>
              <w:t xml:space="preserve"> </w:t>
            </w:r>
            <w:r w:rsidR="00151F0E" w:rsidRPr="00280C90">
              <w:rPr>
                <w:rFonts w:ascii="Century Gothic" w:hAnsi="Century Gothic"/>
                <w:b/>
                <w:bCs/>
                <w:sz w:val="18"/>
                <w:szCs w:val="18"/>
              </w:rPr>
              <w:t xml:space="preserve">After </w:t>
            </w:r>
            <w:r w:rsidRPr="00280C90">
              <w:rPr>
                <w:rFonts w:ascii="Century Gothic" w:hAnsi="Century Gothic"/>
                <w:bCs/>
                <w:sz w:val="18"/>
                <w:szCs w:val="18"/>
              </w:rPr>
              <w:t>receiving the residence permit</w:t>
            </w:r>
            <w:r w:rsidR="00151F0E" w:rsidRPr="00280C90">
              <w:rPr>
                <w:rFonts w:ascii="Century Gothic" w:hAnsi="Century Gothic"/>
                <w:bCs/>
                <w:sz w:val="18"/>
                <w:szCs w:val="18"/>
              </w:rPr>
              <w:t>,</w:t>
            </w:r>
            <w:r w:rsidRPr="00280C90">
              <w:rPr>
                <w:rFonts w:ascii="Century Gothic" w:hAnsi="Century Gothic"/>
                <w:bCs/>
                <w:sz w:val="18"/>
                <w:szCs w:val="18"/>
              </w:rPr>
              <w:t xml:space="preserve"> </w:t>
            </w:r>
            <w:r w:rsidRPr="00280C90">
              <w:rPr>
                <w:rFonts w:ascii="Century Gothic" w:hAnsi="Century Gothic"/>
                <w:b/>
                <w:bCs/>
                <w:sz w:val="18"/>
                <w:szCs w:val="18"/>
              </w:rPr>
              <w:t>ad-hoc checks</w:t>
            </w:r>
            <w:r w:rsidRPr="00280C90">
              <w:rPr>
                <w:rFonts w:ascii="Century Gothic" w:hAnsi="Century Gothic"/>
                <w:bCs/>
                <w:sz w:val="18"/>
                <w:szCs w:val="18"/>
              </w:rPr>
              <w:t xml:space="preserve"> might be carried out, otherwise in the proce</w:t>
            </w:r>
            <w:r w:rsidR="00147DB0" w:rsidRPr="00280C90">
              <w:rPr>
                <w:rFonts w:ascii="Century Gothic" w:hAnsi="Century Gothic"/>
                <w:bCs/>
                <w:sz w:val="18"/>
                <w:szCs w:val="18"/>
              </w:rPr>
              <w:t>dure</w:t>
            </w:r>
            <w:r w:rsidRPr="00280C90">
              <w:rPr>
                <w:rFonts w:ascii="Century Gothic" w:hAnsi="Century Gothic"/>
                <w:bCs/>
                <w:sz w:val="18"/>
                <w:szCs w:val="18"/>
              </w:rPr>
              <w:t xml:space="preserve"> of the </w:t>
            </w:r>
            <w:r w:rsidRPr="00280C90">
              <w:rPr>
                <w:rFonts w:ascii="Century Gothic" w:hAnsi="Century Gothic"/>
                <w:b/>
                <w:bCs/>
                <w:sz w:val="18"/>
                <w:szCs w:val="18"/>
              </w:rPr>
              <w:t>renewal</w:t>
            </w:r>
            <w:r w:rsidRPr="00280C90">
              <w:rPr>
                <w:rFonts w:ascii="Century Gothic" w:hAnsi="Century Gothic"/>
                <w:bCs/>
                <w:sz w:val="18"/>
                <w:szCs w:val="18"/>
              </w:rPr>
              <w:t xml:space="preserve"> of the permit the investment criteria are assessed again</w:t>
            </w:r>
            <w:r w:rsidR="009F2BB8" w:rsidRPr="00280C90">
              <w:rPr>
                <w:rStyle w:val="FootnoteReference"/>
                <w:rFonts w:ascii="Century Gothic" w:hAnsi="Century Gothic"/>
                <w:bCs/>
                <w:sz w:val="18"/>
                <w:szCs w:val="18"/>
              </w:rPr>
              <w:footnoteReference w:id="61"/>
            </w:r>
            <w:r w:rsidRPr="00280C90">
              <w:rPr>
                <w:rFonts w:ascii="Century Gothic" w:hAnsi="Century Gothic"/>
                <w:bCs/>
                <w:sz w:val="18"/>
                <w:szCs w:val="18"/>
              </w:rPr>
              <w:t xml:space="preserve">.  </w:t>
            </w:r>
          </w:p>
        </w:tc>
        <w:tc>
          <w:tcPr>
            <w:tcW w:w="1744" w:type="pct"/>
            <w:shd w:val="clear" w:color="auto" w:fill="D9D9D9" w:themeFill="background1" w:themeFillShade="D9"/>
          </w:tcPr>
          <w:p w14:paraId="6F0A4789" w14:textId="77777777" w:rsidR="00E0533D" w:rsidRPr="00280C90" w:rsidRDefault="00E0533D" w:rsidP="00C7160A">
            <w:pPr>
              <w:jc w:val="both"/>
              <w:rPr>
                <w:rFonts w:ascii="Century Gothic" w:hAnsi="Century Gothic"/>
                <w:bCs/>
                <w:sz w:val="18"/>
                <w:szCs w:val="18"/>
                <w:lang w:val="en-GB"/>
              </w:rPr>
            </w:pPr>
          </w:p>
          <w:p w14:paraId="5BAE0EAD" w14:textId="73E5152A" w:rsidR="00E0533D" w:rsidRPr="00280C90" w:rsidRDefault="00E0533D" w:rsidP="00C7160A">
            <w:pPr>
              <w:jc w:val="both"/>
              <w:rPr>
                <w:rFonts w:ascii="Century Gothic" w:hAnsi="Century Gothic"/>
                <w:bCs/>
                <w:sz w:val="18"/>
                <w:szCs w:val="18"/>
                <w:lang w:val="en-GB"/>
              </w:rPr>
            </w:pPr>
            <w:r w:rsidRPr="00280C90">
              <w:rPr>
                <w:rFonts w:ascii="Century Gothic" w:hAnsi="Century Gothic"/>
                <w:bCs/>
                <w:sz w:val="18"/>
                <w:szCs w:val="18"/>
                <w:lang w:val="en-GB"/>
              </w:rPr>
              <w:t>Police and Border Guard Board is processing the application and they can involve other experts to evaluate the fulfilment of the requirements, e.g. the benefits of the investment into Estonian economy. Decision is made by the Police and Border Guard Board.</w:t>
            </w:r>
          </w:p>
          <w:p w14:paraId="7EBC739C" w14:textId="77777777" w:rsidR="00E0533D" w:rsidRPr="00280C90" w:rsidRDefault="00E0533D" w:rsidP="00C7160A">
            <w:pPr>
              <w:jc w:val="both"/>
              <w:rPr>
                <w:bCs/>
                <w:lang w:val="en-GB"/>
              </w:rPr>
            </w:pPr>
          </w:p>
          <w:p w14:paraId="646167D1" w14:textId="0A236504" w:rsidR="00C7160A" w:rsidRPr="00280C90" w:rsidRDefault="00C7160A" w:rsidP="00C7160A">
            <w:pPr>
              <w:jc w:val="both"/>
              <w:rPr>
                <w:rFonts w:ascii="Century Gothic" w:hAnsi="Century Gothic"/>
                <w:bCs/>
                <w:sz w:val="18"/>
                <w:szCs w:val="18"/>
                <w:lang w:val="en-GB"/>
              </w:rPr>
            </w:pPr>
            <w:r w:rsidRPr="00280C90">
              <w:rPr>
                <w:rFonts w:ascii="Century Gothic" w:hAnsi="Century Gothic"/>
                <w:bCs/>
                <w:sz w:val="18"/>
                <w:szCs w:val="18"/>
                <w:lang w:val="en-GB"/>
              </w:rPr>
              <w:t xml:space="preserve">The competent authorities are described in points 1.1., 1.2. of the Section II above. </w:t>
            </w:r>
          </w:p>
          <w:p w14:paraId="4A8DBDA1" w14:textId="14262E1A" w:rsidR="00B311A7" w:rsidRPr="00280C90" w:rsidRDefault="00B311A7" w:rsidP="001C1E15">
            <w:pPr>
              <w:rPr>
                <w:rFonts w:ascii="Century Gothic" w:hAnsi="Century Gothic"/>
                <w:bCs/>
                <w:sz w:val="18"/>
                <w:szCs w:val="18"/>
                <w:lang w:val="en-GB"/>
              </w:rPr>
            </w:pPr>
          </w:p>
        </w:tc>
      </w:tr>
      <w:tr w:rsidR="003B7F52" w:rsidRPr="00280C90" w14:paraId="332850A4" w14:textId="77777777" w:rsidTr="00B72C02">
        <w:tc>
          <w:tcPr>
            <w:tcW w:w="955" w:type="pct"/>
            <w:shd w:val="clear" w:color="auto" w:fill="D9D9D9" w:themeFill="background1" w:themeFillShade="D9"/>
          </w:tcPr>
          <w:p w14:paraId="4DD5D908" w14:textId="14017FF2" w:rsidR="003B7F52" w:rsidRPr="00280C90" w:rsidRDefault="003B7F52" w:rsidP="00F054AB">
            <w:pPr>
              <w:jc w:val="both"/>
              <w:rPr>
                <w:rFonts w:ascii="Century Gothic" w:hAnsi="Century Gothic"/>
                <w:b/>
                <w:bCs/>
                <w:sz w:val="18"/>
                <w:szCs w:val="18"/>
                <w:lang w:val="en-GB"/>
              </w:rPr>
            </w:pPr>
            <w:r w:rsidRPr="00280C90">
              <w:rPr>
                <w:rFonts w:ascii="Century Gothic" w:hAnsi="Century Gothic"/>
                <w:b/>
                <w:bCs/>
                <w:sz w:val="18"/>
                <w:szCs w:val="18"/>
                <w:lang w:val="en-GB"/>
              </w:rPr>
              <w:t>Residence permit for enterprise for sole proprietors</w:t>
            </w:r>
          </w:p>
          <w:p w14:paraId="70A9A70A" w14:textId="2AA2148F" w:rsidR="003B7F52" w:rsidRPr="00280C90" w:rsidRDefault="00147DB0" w:rsidP="00F054AB">
            <w:pPr>
              <w:ind w:left="25" w:hanging="25"/>
              <w:jc w:val="both"/>
              <w:rPr>
                <w:rFonts w:ascii="Century Gothic" w:hAnsi="Century Gothic"/>
                <w:bCs/>
                <w:sz w:val="18"/>
                <w:szCs w:val="18"/>
                <w:lang w:val="en-GB"/>
              </w:rPr>
            </w:pPr>
            <w:r w:rsidRPr="00280C90">
              <w:rPr>
                <w:rFonts w:ascii="Century Gothic" w:hAnsi="Century Gothic"/>
                <w:bCs/>
                <w:sz w:val="18"/>
                <w:szCs w:val="18"/>
                <w:lang w:val="en-GB"/>
              </w:rPr>
              <w:lastRenderedPageBreak/>
              <w:t xml:space="preserve">The investment required is a provision of </w:t>
            </w:r>
            <w:r w:rsidR="003B7F52" w:rsidRPr="00280C90">
              <w:rPr>
                <w:rFonts w:ascii="Century Gothic" w:hAnsi="Century Gothic"/>
                <w:b/>
                <w:bCs/>
                <w:sz w:val="18"/>
                <w:szCs w:val="18"/>
                <w:lang w:val="en-GB"/>
              </w:rPr>
              <w:t>capital</w:t>
            </w:r>
            <w:r w:rsidR="003B7F52" w:rsidRPr="00280C90">
              <w:rPr>
                <w:rFonts w:ascii="Century Gothic" w:hAnsi="Century Gothic"/>
                <w:bCs/>
                <w:sz w:val="18"/>
                <w:szCs w:val="18"/>
                <w:lang w:val="en-GB"/>
              </w:rPr>
              <w:t xml:space="preserve"> in the amount of at least </w:t>
            </w:r>
            <w:r w:rsidR="003B7F52" w:rsidRPr="00280C90">
              <w:rPr>
                <w:rFonts w:ascii="Century Gothic" w:hAnsi="Century Gothic"/>
                <w:b/>
                <w:bCs/>
                <w:sz w:val="18"/>
                <w:szCs w:val="18"/>
                <w:lang w:val="en-GB"/>
              </w:rPr>
              <w:t>16,000 euros</w:t>
            </w:r>
            <w:r w:rsidR="003B7F52" w:rsidRPr="00280C90">
              <w:rPr>
                <w:rFonts w:ascii="Century Gothic" w:hAnsi="Century Gothic"/>
                <w:bCs/>
                <w:sz w:val="18"/>
                <w:szCs w:val="18"/>
                <w:lang w:val="en-GB"/>
              </w:rPr>
              <w:t xml:space="preserve"> invested in Estonia</w:t>
            </w:r>
            <w:r w:rsidR="00715CFF" w:rsidRPr="00280C90">
              <w:rPr>
                <w:rFonts w:ascii="Century Gothic" w:hAnsi="Century Gothic"/>
                <w:bCs/>
                <w:sz w:val="18"/>
                <w:szCs w:val="18"/>
                <w:lang w:val="en-GB"/>
              </w:rPr>
              <w:t xml:space="preserve"> (e.g. investment in the equipment which is necessary for the business activity)</w:t>
            </w:r>
          </w:p>
        </w:tc>
        <w:tc>
          <w:tcPr>
            <w:tcW w:w="719" w:type="pct"/>
            <w:shd w:val="clear" w:color="auto" w:fill="D9D9D9" w:themeFill="background1" w:themeFillShade="D9"/>
          </w:tcPr>
          <w:p w14:paraId="377A1748" w14:textId="181E0CDD" w:rsidR="003B7F52" w:rsidRPr="00280C90" w:rsidRDefault="003B7F52" w:rsidP="003B7F52">
            <w:pPr>
              <w:pStyle w:val="ListParagraph"/>
              <w:ind w:left="29"/>
              <w:rPr>
                <w:rFonts w:ascii="Century Gothic" w:hAnsi="Century Gothic"/>
                <w:bCs/>
                <w:sz w:val="18"/>
                <w:szCs w:val="18"/>
              </w:rPr>
            </w:pPr>
            <w:r w:rsidRPr="00280C90">
              <w:rPr>
                <w:rFonts w:ascii="Century Gothic" w:hAnsi="Century Gothic"/>
                <w:bCs/>
                <w:sz w:val="18"/>
                <w:szCs w:val="18"/>
              </w:rPr>
              <w:lastRenderedPageBreak/>
              <w:t>At least 16,000 euros</w:t>
            </w:r>
          </w:p>
        </w:tc>
        <w:tc>
          <w:tcPr>
            <w:tcW w:w="1582" w:type="pct"/>
            <w:shd w:val="clear" w:color="auto" w:fill="D9D9D9" w:themeFill="background1" w:themeFillShade="D9"/>
          </w:tcPr>
          <w:p w14:paraId="61DBE751" w14:textId="5CE64A77" w:rsidR="003B7F52" w:rsidRPr="00280C90" w:rsidRDefault="003B7F52" w:rsidP="00C7160A">
            <w:pPr>
              <w:pStyle w:val="ListParagraph"/>
              <w:ind w:left="0"/>
              <w:rPr>
                <w:rFonts w:ascii="Century Gothic" w:hAnsi="Century Gothic"/>
                <w:bCs/>
                <w:i/>
                <w:sz w:val="18"/>
                <w:szCs w:val="18"/>
              </w:rPr>
            </w:pPr>
            <w:r w:rsidRPr="00280C90">
              <w:rPr>
                <w:rFonts w:ascii="Century Gothic" w:hAnsi="Century Gothic"/>
                <w:bCs/>
                <w:i/>
                <w:sz w:val="18"/>
                <w:szCs w:val="18"/>
              </w:rPr>
              <w:t>Same as above.</w:t>
            </w:r>
          </w:p>
        </w:tc>
        <w:tc>
          <w:tcPr>
            <w:tcW w:w="1744" w:type="pct"/>
            <w:shd w:val="clear" w:color="auto" w:fill="D9D9D9" w:themeFill="background1" w:themeFillShade="D9"/>
          </w:tcPr>
          <w:p w14:paraId="4C45F72D" w14:textId="6EAC9B0B" w:rsidR="003B7F52" w:rsidRPr="00280C90" w:rsidRDefault="003B7F52" w:rsidP="00C7160A">
            <w:pPr>
              <w:jc w:val="both"/>
              <w:rPr>
                <w:rFonts w:ascii="Century Gothic" w:hAnsi="Century Gothic"/>
                <w:bCs/>
                <w:sz w:val="18"/>
                <w:szCs w:val="18"/>
                <w:lang w:val="en-GB"/>
              </w:rPr>
            </w:pPr>
            <w:r w:rsidRPr="00280C90">
              <w:rPr>
                <w:rFonts w:ascii="Century Gothic" w:hAnsi="Century Gothic"/>
                <w:bCs/>
                <w:i/>
                <w:sz w:val="18"/>
                <w:szCs w:val="18"/>
                <w:lang w:val="en-GB"/>
              </w:rPr>
              <w:t>Same as above.</w:t>
            </w:r>
          </w:p>
        </w:tc>
      </w:tr>
      <w:tr w:rsidR="003B7F52" w:rsidRPr="00280C90" w14:paraId="35C43F0D" w14:textId="77777777" w:rsidTr="00B72C02">
        <w:tc>
          <w:tcPr>
            <w:tcW w:w="955" w:type="pct"/>
            <w:shd w:val="clear" w:color="auto" w:fill="D9D9D9" w:themeFill="background1" w:themeFillShade="D9"/>
          </w:tcPr>
          <w:p w14:paraId="5AE75EDF" w14:textId="77777777" w:rsidR="003B7F52" w:rsidRPr="00280C90" w:rsidRDefault="003B7F52" w:rsidP="00F054AB">
            <w:pPr>
              <w:jc w:val="both"/>
              <w:rPr>
                <w:rFonts w:ascii="Century Gothic" w:hAnsi="Century Gothic"/>
                <w:bCs/>
                <w:sz w:val="18"/>
                <w:szCs w:val="18"/>
                <w:lang w:val="en-GB"/>
              </w:rPr>
            </w:pPr>
            <w:r w:rsidRPr="00280C90">
              <w:rPr>
                <w:rFonts w:ascii="Century Gothic" w:hAnsi="Century Gothic"/>
                <w:b/>
                <w:bCs/>
                <w:sz w:val="18"/>
                <w:szCs w:val="18"/>
                <w:lang w:val="en-GB"/>
              </w:rPr>
              <w:t>Residence permit for enterprise for major investors</w:t>
            </w:r>
            <w:r w:rsidRPr="00280C90">
              <w:rPr>
                <w:rFonts w:ascii="Century Gothic" w:hAnsi="Century Gothic"/>
                <w:bCs/>
                <w:sz w:val="18"/>
                <w:szCs w:val="18"/>
                <w:lang w:val="en-GB"/>
              </w:rPr>
              <w:t xml:space="preserve"> -</w:t>
            </w:r>
          </w:p>
          <w:p w14:paraId="1C52CEBC" w14:textId="0AA4A460" w:rsidR="003B7F52" w:rsidRPr="00280C90" w:rsidRDefault="003B7F52" w:rsidP="00F054AB">
            <w:pPr>
              <w:jc w:val="both"/>
              <w:rPr>
                <w:rFonts w:ascii="Century Gothic" w:hAnsi="Century Gothic"/>
                <w:b/>
                <w:bCs/>
                <w:sz w:val="18"/>
                <w:szCs w:val="18"/>
                <w:lang w:val="en-GB"/>
              </w:rPr>
            </w:pPr>
            <w:r w:rsidRPr="00280C90">
              <w:rPr>
                <w:rFonts w:ascii="Century Gothic" w:hAnsi="Century Gothic"/>
                <w:bCs/>
                <w:sz w:val="18"/>
                <w:szCs w:val="18"/>
                <w:lang w:val="en-GB"/>
              </w:rPr>
              <w:t>The investment consist</w:t>
            </w:r>
            <w:r w:rsidR="00147DB0" w:rsidRPr="00280C90">
              <w:rPr>
                <w:rFonts w:ascii="Century Gothic" w:hAnsi="Century Gothic"/>
                <w:bCs/>
                <w:sz w:val="18"/>
                <w:szCs w:val="18"/>
                <w:lang w:val="en-GB"/>
              </w:rPr>
              <w:t>s</w:t>
            </w:r>
            <w:r w:rsidRPr="00280C90">
              <w:rPr>
                <w:rFonts w:ascii="Century Gothic" w:hAnsi="Century Gothic"/>
                <w:bCs/>
                <w:sz w:val="18"/>
                <w:szCs w:val="18"/>
                <w:lang w:val="en-GB"/>
              </w:rPr>
              <w:t xml:space="preserve"> in a </w:t>
            </w:r>
            <w:r w:rsidRPr="00280C90">
              <w:rPr>
                <w:rFonts w:ascii="Century Gothic" w:hAnsi="Century Gothic"/>
                <w:b/>
                <w:bCs/>
                <w:sz w:val="18"/>
                <w:szCs w:val="18"/>
                <w:lang w:val="en-GB"/>
              </w:rPr>
              <w:t>direct investment of capital</w:t>
            </w:r>
            <w:r w:rsidRPr="00280C90">
              <w:rPr>
                <w:rFonts w:ascii="Century Gothic" w:hAnsi="Century Gothic"/>
                <w:bCs/>
                <w:sz w:val="18"/>
                <w:szCs w:val="18"/>
                <w:lang w:val="en-GB"/>
              </w:rPr>
              <w:t xml:space="preserve"> in the amount of at least </w:t>
            </w:r>
            <w:r w:rsidRPr="00280C90">
              <w:rPr>
                <w:rFonts w:ascii="Century Gothic" w:hAnsi="Century Gothic"/>
                <w:b/>
                <w:bCs/>
                <w:sz w:val="18"/>
                <w:szCs w:val="18"/>
                <w:lang w:val="en-GB"/>
              </w:rPr>
              <w:t>1,000,000 euros</w:t>
            </w:r>
            <w:r w:rsidRPr="00280C90">
              <w:rPr>
                <w:rFonts w:ascii="Century Gothic" w:hAnsi="Century Gothic"/>
                <w:bCs/>
                <w:sz w:val="18"/>
                <w:szCs w:val="18"/>
                <w:lang w:val="en-GB"/>
              </w:rPr>
              <w:t xml:space="preserve"> into a </w:t>
            </w:r>
            <w:r w:rsidRPr="00280C90">
              <w:rPr>
                <w:rFonts w:ascii="Century Gothic" w:hAnsi="Century Gothic"/>
                <w:b/>
                <w:bCs/>
                <w:sz w:val="18"/>
                <w:szCs w:val="18"/>
                <w:lang w:val="en-GB"/>
              </w:rPr>
              <w:t>company</w:t>
            </w:r>
            <w:r w:rsidRPr="00280C90">
              <w:rPr>
                <w:rFonts w:ascii="Century Gothic" w:hAnsi="Century Gothic"/>
                <w:bCs/>
                <w:sz w:val="18"/>
                <w:szCs w:val="18"/>
                <w:lang w:val="en-GB"/>
              </w:rPr>
              <w:t xml:space="preserve">, registered in the Estonian Commercial Register, or has made an investment into an </w:t>
            </w:r>
            <w:r w:rsidRPr="00280C90">
              <w:rPr>
                <w:rFonts w:ascii="Century Gothic" w:hAnsi="Century Gothic"/>
                <w:b/>
                <w:bCs/>
                <w:sz w:val="18"/>
                <w:szCs w:val="18"/>
                <w:lang w:val="en-GB"/>
              </w:rPr>
              <w:t>investment fund,</w:t>
            </w:r>
            <w:r w:rsidRPr="00280C90">
              <w:rPr>
                <w:rFonts w:ascii="Century Gothic" w:hAnsi="Century Gothic"/>
                <w:bCs/>
                <w:sz w:val="18"/>
                <w:szCs w:val="18"/>
                <w:lang w:val="en-GB"/>
              </w:rPr>
              <w:t xml:space="preserve"> which, invests the resources of the fund primarily into the companies entered into the Estonian Commercial register</w:t>
            </w:r>
            <w:r w:rsidRPr="00280C90">
              <w:rPr>
                <w:rStyle w:val="FootnoteReference"/>
                <w:rFonts w:ascii="Century Gothic" w:hAnsi="Century Gothic"/>
                <w:bCs/>
                <w:sz w:val="18"/>
                <w:szCs w:val="18"/>
                <w:lang w:val="en-GB"/>
              </w:rPr>
              <w:footnoteReference w:id="62"/>
            </w:r>
            <w:r w:rsidRPr="00280C90">
              <w:rPr>
                <w:rFonts w:ascii="Century Gothic" w:hAnsi="Century Gothic"/>
                <w:bCs/>
                <w:sz w:val="18"/>
                <w:szCs w:val="18"/>
                <w:lang w:val="en-GB"/>
              </w:rPr>
              <w:t xml:space="preserve">. </w:t>
            </w:r>
          </w:p>
        </w:tc>
        <w:tc>
          <w:tcPr>
            <w:tcW w:w="719" w:type="pct"/>
            <w:shd w:val="clear" w:color="auto" w:fill="D9D9D9" w:themeFill="background1" w:themeFillShade="D9"/>
          </w:tcPr>
          <w:p w14:paraId="2FD1D5C5" w14:textId="6CB0B688" w:rsidR="003B7F52" w:rsidRPr="00280C90" w:rsidRDefault="003B7F52" w:rsidP="003B7F52">
            <w:pPr>
              <w:pStyle w:val="ListParagraph"/>
              <w:ind w:left="29"/>
              <w:rPr>
                <w:rFonts w:ascii="Century Gothic" w:hAnsi="Century Gothic"/>
                <w:bCs/>
                <w:sz w:val="18"/>
                <w:szCs w:val="18"/>
              </w:rPr>
            </w:pPr>
            <w:r w:rsidRPr="00280C90">
              <w:rPr>
                <w:rFonts w:ascii="Century Gothic" w:hAnsi="Century Gothic"/>
                <w:bCs/>
                <w:sz w:val="18"/>
                <w:szCs w:val="18"/>
              </w:rPr>
              <w:t xml:space="preserve">1,000,000 euros and the investment </w:t>
            </w:r>
            <w:r w:rsidR="00147DB0" w:rsidRPr="00280C90">
              <w:rPr>
                <w:rFonts w:ascii="Century Gothic" w:hAnsi="Century Gothic"/>
                <w:bCs/>
                <w:sz w:val="18"/>
                <w:szCs w:val="18"/>
              </w:rPr>
              <w:t>must</w:t>
            </w:r>
            <w:r w:rsidRPr="00280C90">
              <w:rPr>
                <w:rFonts w:ascii="Century Gothic" w:hAnsi="Century Gothic"/>
                <w:bCs/>
                <w:sz w:val="18"/>
                <w:szCs w:val="18"/>
              </w:rPr>
              <w:t xml:space="preserve"> </w:t>
            </w:r>
            <w:r w:rsidR="00147DB0" w:rsidRPr="00280C90">
              <w:rPr>
                <w:rFonts w:ascii="Century Gothic" w:hAnsi="Century Gothic"/>
                <w:b/>
                <w:bCs/>
                <w:sz w:val="18"/>
                <w:szCs w:val="18"/>
              </w:rPr>
              <w:t>last</w:t>
            </w:r>
            <w:r w:rsidRPr="00280C90">
              <w:rPr>
                <w:rFonts w:ascii="Century Gothic" w:hAnsi="Century Gothic"/>
                <w:b/>
                <w:bCs/>
                <w:sz w:val="18"/>
                <w:szCs w:val="18"/>
              </w:rPr>
              <w:t xml:space="preserve"> during the period of validity of the residence permit</w:t>
            </w:r>
            <w:r w:rsidRPr="00280C90">
              <w:rPr>
                <w:rFonts w:ascii="Century Gothic" w:hAnsi="Century Gothic"/>
                <w:bCs/>
                <w:sz w:val="18"/>
                <w:szCs w:val="18"/>
              </w:rPr>
              <w:t>.</w:t>
            </w:r>
          </w:p>
        </w:tc>
        <w:tc>
          <w:tcPr>
            <w:tcW w:w="1582" w:type="pct"/>
            <w:shd w:val="clear" w:color="auto" w:fill="D9D9D9" w:themeFill="background1" w:themeFillShade="D9"/>
          </w:tcPr>
          <w:p w14:paraId="2002A762" w14:textId="6EC4EB88" w:rsidR="003B7F52" w:rsidRPr="00280C90" w:rsidRDefault="003B7F52" w:rsidP="00C7160A">
            <w:pPr>
              <w:pStyle w:val="ListParagraph"/>
              <w:ind w:left="0"/>
              <w:rPr>
                <w:rFonts w:ascii="Century Gothic" w:hAnsi="Century Gothic"/>
                <w:bCs/>
                <w:sz w:val="18"/>
                <w:szCs w:val="18"/>
              </w:rPr>
            </w:pPr>
            <w:r w:rsidRPr="00280C90">
              <w:rPr>
                <w:rFonts w:ascii="Century Gothic" w:hAnsi="Century Gothic"/>
                <w:bCs/>
                <w:i/>
                <w:sz w:val="18"/>
                <w:szCs w:val="18"/>
              </w:rPr>
              <w:t>Same as above.</w:t>
            </w:r>
          </w:p>
        </w:tc>
        <w:tc>
          <w:tcPr>
            <w:tcW w:w="1744" w:type="pct"/>
            <w:shd w:val="clear" w:color="auto" w:fill="D9D9D9" w:themeFill="background1" w:themeFillShade="D9"/>
          </w:tcPr>
          <w:p w14:paraId="20DC12A6" w14:textId="138CA809" w:rsidR="003B7F52" w:rsidRPr="00280C90" w:rsidRDefault="003B7F52" w:rsidP="00C7160A">
            <w:pPr>
              <w:jc w:val="both"/>
              <w:rPr>
                <w:rFonts w:ascii="Century Gothic" w:hAnsi="Century Gothic"/>
                <w:bCs/>
                <w:sz w:val="18"/>
                <w:szCs w:val="18"/>
                <w:lang w:val="en-GB"/>
              </w:rPr>
            </w:pPr>
            <w:r w:rsidRPr="00280C90">
              <w:rPr>
                <w:rFonts w:ascii="Century Gothic" w:hAnsi="Century Gothic"/>
                <w:bCs/>
                <w:i/>
                <w:sz w:val="18"/>
                <w:szCs w:val="18"/>
                <w:lang w:val="en-GB"/>
              </w:rPr>
              <w:t>Same as above.</w:t>
            </w:r>
          </w:p>
        </w:tc>
      </w:tr>
      <w:bookmarkEnd w:id="17"/>
    </w:tbl>
    <w:p w14:paraId="25D85ACB" w14:textId="77777777" w:rsidR="00B311A7" w:rsidRPr="00280C90" w:rsidRDefault="00B311A7" w:rsidP="001C1E15">
      <w:pPr>
        <w:pStyle w:val="MBT"/>
        <w:rPr>
          <w:lang w:val="en-GB"/>
        </w:rPr>
      </w:pPr>
    </w:p>
    <w:p w14:paraId="781FDE1B" w14:textId="77777777" w:rsidR="00B311A7" w:rsidRPr="00280C90" w:rsidRDefault="00B311A7" w:rsidP="001C1E15">
      <w:pPr>
        <w:pStyle w:val="MBT"/>
        <w:rPr>
          <w:lang w:val="en-GB"/>
        </w:rPr>
      </w:pPr>
    </w:p>
    <w:p w14:paraId="7998B322" w14:textId="77777777" w:rsidR="00B311A7" w:rsidRPr="00280C90" w:rsidRDefault="00B311A7" w:rsidP="00B04CCA">
      <w:pPr>
        <w:pStyle w:val="MH1"/>
        <w:pageBreakBefore w:val="0"/>
        <w:ind w:left="431" w:hanging="431"/>
      </w:pPr>
      <w:bookmarkStart w:id="18" w:name="_Toc496025536"/>
      <w:bookmarkStart w:id="19" w:name="_Toc519629281"/>
      <w:r w:rsidRPr="00280C90">
        <w:t>Residence Phase</w:t>
      </w:r>
      <w:bookmarkEnd w:id="18"/>
      <w:bookmarkEnd w:id="19"/>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581"/>
        <w:gridCol w:w="5241"/>
        <w:gridCol w:w="1859"/>
        <w:gridCol w:w="4257"/>
      </w:tblGrid>
      <w:tr w:rsidR="00B311A7" w:rsidRPr="00280C90" w14:paraId="3A729D2D" w14:textId="77777777" w:rsidTr="00AE49DF">
        <w:trPr>
          <w:tblHeader/>
        </w:trPr>
        <w:tc>
          <w:tcPr>
            <w:tcW w:w="926" w:type="pct"/>
            <w:shd w:val="clear" w:color="auto" w:fill="95B3D7" w:themeFill="accent1" w:themeFillTint="99"/>
            <w:vAlign w:val="center"/>
          </w:tcPr>
          <w:p w14:paraId="37CB60DA" w14:textId="12426E26" w:rsidR="00CA0D79" w:rsidRPr="00280C90" w:rsidRDefault="00B311A7" w:rsidP="006D5364">
            <w:pPr>
              <w:jc w:val="center"/>
              <w:rPr>
                <w:rFonts w:ascii="Century Gothic" w:hAnsi="Century Gothic"/>
                <w:b/>
                <w:bCs/>
                <w:sz w:val="18"/>
                <w:szCs w:val="18"/>
                <w:lang w:val="en-GB"/>
              </w:rPr>
            </w:pPr>
            <w:bookmarkStart w:id="20" w:name="_Hlk496122469"/>
            <w:r w:rsidRPr="00280C90">
              <w:rPr>
                <w:rFonts w:ascii="Century Gothic" w:hAnsi="Century Gothic"/>
                <w:b/>
                <w:bCs/>
                <w:sz w:val="18"/>
                <w:szCs w:val="18"/>
                <w:lang w:val="en-GB"/>
              </w:rPr>
              <w:t>Residence permit</w:t>
            </w:r>
          </w:p>
        </w:tc>
        <w:tc>
          <w:tcPr>
            <w:tcW w:w="1880" w:type="pct"/>
            <w:shd w:val="clear" w:color="auto" w:fill="95B3D7" w:themeFill="accent1" w:themeFillTint="99"/>
            <w:vAlign w:val="center"/>
          </w:tcPr>
          <w:p w14:paraId="4454C585" w14:textId="6753BB39" w:rsidR="00834C2B" w:rsidRPr="00280C90" w:rsidRDefault="00B311A7" w:rsidP="006D5364">
            <w:pPr>
              <w:jc w:val="center"/>
              <w:rPr>
                <w:rFonts w:ascii="Century Gothic" w:hAnsi="Century Gothic"/>
                <w:b/>
                <w:bCs/>
                <w:sz w:val="18"/>
                <w:szCs w:val="18"/>
                <w:lang w:val="en-GB"/>
              </w:rPr>
            </w:pPr>
            <w:r w:rsidRPr="00280C90">
              <w:rPr>
                <w:rFonts w:ascii="Century Gothic" w:hAnsi="Century Gothic"/>
                <w:b/>
                <w:bCs/>
                <w:sz w:val="18"/>
                <w:szCs w:val="18"/>
                <w:lang w:val="en-GB"/>
              </w:rPr>
              <w:t>Procedure</w:t>
            </w:r>
          </w:p>
        </w:tc>
        <w:tc>
          <w:tcPr>
            <w:tcW w:w="667" w:type="pct"/>
            <w:shd w:val="clear" w:color="auto" w:fill="95B3D7" w:themeFill="accent1" w:themeFillTint="99"/>
            <w:vAlign w:val="center"/>
          </w:tcPr>
          <w:p w14:paraId="19AF3517" w14:textId="198865A0" w:rsidR="001259A6" w:rsidRPr="00280C90" w:rsidRDefault="00B311A7" w:rsidP="006D5364">
            <w:pPr>
              <w:jc w:val="center"/>
              <w:rPr>
                <w:rFonts w:ascii="Century Gothic" w:hAnsi="Century Gothic"/>
                <w:bCs/>
                <w:sz w:val="18"/>
                <w:szCs w:val="18"/>
                <w:lang w:val="en-GB"/>
              </w:rPr>
            </w:pPr>
            <w:r w:rsidRPr="00280C90">
              <w:rPr>
                <w:rFonts w:ascii="Century Gothic" w:hAnsi="Century Gothic"/>
                <w:b/>
                <w:bCs/>
                <w:sz w:val="18"/>
                <w:szCs w:val="18"/>
                <w:lang w:val="en-GB"/>
              </w:rPr>
              <w:t>Competent authorities</w:t>
            </w:r>
            <w:r w:rsidR="00B65D4C" w:rsidRPr="00280C90">
              <w:rPr>
                <w:rFonts w:ascii="Century Gothic" w:hAnsi="Century Gothic"/>
                <w:b/>
                <w:bCs/>
                <w:sz w:val="18"/>
                <w:szCs w:val="18"/>
                <w:lang w:val="en-GB"/>
              </w:rPr>
              <w:t xml:space="preserve"> and non-public bodies</w:t>
            </w:r>
          </w:p>
        </w:tc>
        <w:tc>
          <w:tcPr>
            <w:tcW w:w="1527" w:type="pct"/>
            <w:shd w:val="clear" w:color="auto" w:fill="95B3D7" w:themeFill="accent1" w:themeFillTint="99"/>
            <w:vAlign w:val="center"/>
          </w:tcPr>
          <w:p w14:paraId="39DBA5C1" w14:textId="20AF58FC" w:rsidR="001259A6" w:rsidRPr="00280C90" w:rsidRDefault="00B311A7" w:rsidP="006D5364">
            <w:pPr>
              <w:jc w:val="center"/>
              <w:rPr>
                <w:rFonts w:ascii="Century Gothic" w:hAnsi="Century Gothic"/>
                <w:b/>
                <w:bCs/>
                <w:sz w:val="18"/>
                <w:szCs w:val="18"/>
                <w:lang w:val="en-GB"/>
              </w:rPr>
            </w:pPr>
            <w:r w:rsidRPr="00280C90">
              <w:rPr>
                <w:rFonts w:ascii="Century Gothic" w:hAnsi="Century Gothic"/>
                <w:b/>
                <w:bCs/>
                <w:sz w:val="18"/>
                <w:szCs w:val="18"/>
                <w:lang w:val="en-GB"/>
              </w:rPr>
              <w:t>Renewal of the residence permit</w:t>
            </w:r>
          </w:p>
        </w:tc>
      </w:tr>
      <w:tr w:rsidR="00B311A7" w:rsidRPr="00280C90" w14:paraId="30B6D81C" w14:textId="77777777" w:rsidTr="00B72C02">
        <w:tc>
          <w:tcPr>
            <w:tcW w:w="926" w:type="pct"/>
            <w:shd w:val="clear" w:color="auto" w:fill="D9D9D9" w:themeFill="background1" w:themeFillShade="D9"/>
          </w:tcPr>
          <w:p w14:paraId="5A04ACCD" w14:textId="54E5EACD" w:rsidR="00B311A7" w:rsidRPr="00280C90" w:rsidRDefault="00C41F00" w:rsidP="00F054AB">
            <w:pPr>
              <w:jc w:val="both"/>
              <w:rPr>
                <w:rFonts w:ascii="Century Gothic" w:hAnsi="Century Gothic"/>
                <w:bCs/>
                <w:sz w:val="18"/>
                <w:szCs w:val="18"/>
                <w:lang w:val="en-GB"/>
              </w:rPr>
            </w:pPr>
            <w:r w:rsidRPr="00280C90">
              <w:rPr>
                <w:rFonts w:ascii="Century Gothic" w:hAnsi="Century Gothic"/>
                <w:bCs/>
                <w:sz w:val="18"/>
                <w:szCs w:val="18"/>
                <w:lang w:val="en-GB"/>
              </w:rPr>
              <w:t xml:space="preserve">A </w:t>
            </w:r>
            <w:r w:rsidRPr="00280C90">
              <w:rPr>
                <w:rFonts w:ascii="Century Gothic" w:hAnsi="Century Gothic"/>
                <w:b/>
                <w:bCs/>
                <w:sz w:val="18"/>
                <w:szCs w:val="18"/>
                <w:lang w:val="en-GB"/>
              </w:rPr>
              <w:t>temporary residence permit for enterprise</w:t>
            </w:r>
            <w:r w:rsidRPr="00280C90">
              <w:rPr>
                <w:rFonts w:ascii="Century Gothic" w:hAnsi="Century Gothic"/>
                <w:bCs/>
                <w:sz w:val="18"/>
                <w:szCs w:val="18"/>
                <w:lang w:val="en-GB"/>
              </w:rPr>
              <w:t xml:space="preserve"> is issued for </w:t>
            </w:r>
            <w:r w:rsidRPr="00280C90">
              <w:rPr>
                <w:rFonts w:ascii="Century Gothic" w:hAnsi="Century Gothic"/>
                <w:b/>
                <w:bCs/>
                <w:sz w:val="18"/>
                <w:szCs w:val="18"/>
                <w:lang w:val="en-GB"/>
              </w:rPr>
              <w:t>all investors</w:t>
            </w:r>
            <w:r w:rsidRPr="00280C90">
              <w:rPr>
                <w:rFonts w:ascii="Century Gothic" w:hAnsi="Century Gothic"/>
                <w:bCs/>
                <w:sz w:val="18"/>
                <w:szCs w:val="18"/>
                <w:lang w:val="en-GB"/>
              </w:rPr>
              <w:t xml:space="preserve">. In general, the permit is issued </w:t>
            </w:r>
            <w:r w:rsidRPr="00280C90">
              <w:rPr>
                <w:rFonts w:ascii="Century Gothic" w:hAnsi="Century Gothic"/>
                <w:b/>
                <w:bCs/>
                <w:sz w:val="18"/>
                <w:szCs w:val="18"/>
                <w:lang w:val="en-GB"/>
              </w:rPr>
              <w:lastRenderedPageBreak/>
              <w:t xml:space="preserve">for 5 years and extended for </w:t>
            </w:r>
            <w:r w:rsidR="00147DB0" w:rsidRPr="00280C90">
              <w:rPr>
                <w:rFonts w:ascii="Century Gothic" w:hAnsi="Century Gothic"/>
                <w:b/>
                <w:bCs/>
                <w:sz w:val="18"/>
                <w:szCs w:val="18"/>
                <w:lang w:val="en-GB"/>
              </w:rPr>
              <w:t>up to</w:t>
            </w:r>
            <w:r w:rsidRPr="00280C90">
              <w:rPr>
                <w:rFonts w:ascii="Century Gothic" w:hAnsi="Century Gothic"/>
                <w:b/>
                <w:bCs/>
                <w:sz w:val="18"/>
                <w:szCs w:val="18"/>
                <w:lang w:val="en-GB"/>
              </w:rPr>
              <w:t>10 years</w:t>
            </w:r>
            <w:r w:rsidRPr="00280C90">
              <w:rPr>
                <w:rFonts w:ascii="Century Gothic" w:hAnsi="Century Gothic"/>
                <w:bCs/>
                <w:sz w:val="18"/>
                <w:szCs w:val="18"/>
                <w:lang w:val="en-GB"/>
              </w:rPr>
              <w:t xml:space="preserve">. However, the law stipulates that temporary residence permit for enterprise may be granted </w:t>
            </w:r>
            <w:r w:rsidRPr="00280C90">
              <w:rPr>
                <w:rFonts w:ascii="Century Gothic" w:hAnsi="Century Gothic"/>
                <w:b/>
                <w:bCs/>
                <w:sz w:val="18"/>
                <w:szCs w:val="18"/>
                <w:lang w:val="en-GB"/>
              </w:rPr>
              <w:t>for shorter period</w:t>
            </w:r>
            <w:r w:rsidR="00147DB0" w:rsidRPr="00280C90">
              <w:rPr>
                <w:rFonts w:ascii="Century Gothic" w:hAnsi="Century Gothic"/>
                <w:b/>
                <w:bCs/>
                <w:sz w:val="18"/>
                <w:szCs w:val="18"/>
                <w:lang w:val="en-GB"/>
              </w:rPr>
              <w:t>s</w:t>
            </w:r>
            <w:r w:rsidRPr="00280C90">
              <w:rPr>
                <w:rFonts w:ascii="Century Gothic" w:hAnsi="Century Gothic"/>
                <w:bCs/>
                <w:sz w:val="18"/>
                <w:szCs w:val="18"/>
                <w:lang w:val="en-GB"/>
              </w:rPr>
              <w:t xml:space="preserve"> than </w:t>
            </w:r>
            <w:r w:rsidR="00147DB0" w:rsidRPr="00280C90">
              <w:rPr>
                <w:rFonts w:ascii="Century Gothic" w:hAnsi="Century Gothic"/>
                <w:bCs/>
                <w:sz w:val="18"/>
                <w:szCs w:val="18"/>
                <w:lang w:val="en-GB"/>
              </w:rPr>
              <w:t>the ones mentioned above</w:t>
            </w:r>
            <w:r w:rsidRPr="00280C90">
              <w:rPr>
                <w:rStyle w:val="FootnoteReference"/>
                <w:rFonts w:ascii="Century Gothic" w:hAnsi="Century Gothic"/>
                <w:bCs/>
                <w:sz w:val="18"/>
                <w:szCs w:val="18"/>
                <w:lang w:val="en-GB"/>
              </w:rPr>
              <w:footnoteReference w:id="63"/>
            </w:r>
            <w:r w:rsidRPr="00280C90">
              <w:rPr>
                <w:rFonts w:ascii="Century Gothic" w:hAnsi="Century Gothic"/>
                <w:bCs/>
                <w:sz w:val="18"/>
                <w:szCs w:val="18"/>
                <w:lang w:val="en-GB"/>
              </w:rPr>
              <w:t xml:space="preserve">, taking into account evidence </w:t>
            </w:r>
            <w:r w:rsidR="0096187E" w:rsidRPr="00280C90">
              <w:rPr>
                <w:rFonts w:ascii="Century Gothic" w:hAnsi="Century Gothic"/>
                <w:bCs/>
                <w:sz w:val="18"/>
                <w:szCs w:val="18"/>
                <w:lang w:val="en-GB"/>
              </w:rPr>
              <w:t xml:space="preserve">on </w:t>
            </w:r>
            <w:r w:rsidRPr="00280C90">
              <w:rPr>
                <w:rFonts w:ascii="Century Gothic" w:hAnsi="Century Gothic"/>
                <w:bCs/>
                <w:sz w:val="18"/>
                <w:szCs w:val="18"/>
                <w:lang w:val="en-GB"/>
              </w:rPr>
              <w:t xml:space="preserve">the circumstances </w:t>
            </w:r>
            <w:r w:rsidR="0096187E" w:rsidRPr="00280C90">
              <w:rPr>
                <w:rFonts w:ascii="Century Gothic" w:hAnsi="Century Gothic"/>
                <w:bCs/>
                <w:sz w:val="18"/>
                <w:szCs w:val="18"/>
                <w:lang w:val="en-GB"/>
              </w:rPr>
              <w:t>in which the</w:t>
            </w:r>
            <w:r w:rsidRPr="00280C90">
              <w:rPr>
                <w:rFonts w:ascii="Century Gothic" w:hAnsi="Century Gothic"/>
                <w:bCs/>
                <w:sz w:val="18"/>
                <w:szCs w:val="18"/>
                <w:lang w:val="en-GB"/>
              </w:rPr>
              <w:t xml:space="preserve"> issue or extension of a residence permit </w:t>
            </w:r>
            <w:r w:rsidR="0096187E" w:rsidRPr="00280C90">
              <w:rPr>
                <w:rFonts w:ascii="Century Gothic" w:hAnsi="Century Gothic"/>
                <w:bCs/>
                <w:sz w:val="18"/>
                <w:szCs w:val="18"/>
                <w:lang w:val="en-GB"/>
              </w:rPr>
              <w:t xml:space="preserve">is based </w:t>
            </w:r>
            <w:r w:rsidRPr="00280C90">
              <w:rPr>
                <w:rFonts w:ascii="Century Gothic" w:hAnsi="Century Gothic"/>
                <w:bCs/>
                <w:sz w:val="18"/>
                <w:szCs w:val="18"/>
                <w:lang w:val="en-GB"/>
              </w:rPr>
              <w:t xml:space="preserve">or other </w:t>
            </w:r>
            <w:r w:rsidR="0096187E" w:rsidRPr="00280C90">
              <w:rPr>
                <w:rFonts w:ascii="Century Gothic" w:hAnsi="Century Gothic"/>
                <w:bCs/>
                <w:sz w:val="18"/>
                <w:szCs w:val="18"/>
                <w:lang w:val="en-GB"/>
              </w:rPr>
              <w:t xml:space="preserve">relevant </w:t>
            </w:r>
            <w:r w:rsidRPr="00280C90">
              <w:rPr>
                <w:rFonts w:ascii="Century Gothic" w:hAnsi="Century Gothic"/>
                <w:bCs/>
                <w:sz w:val="18"/>
                <w:szCs w:val="18"/>
                <w:lang w:val="en-GB"/>
              </w:rPr>
              <w:t xml:space="preserve">circumstances relevant </w:t>
            </w:r>
            <w:r w:rsidR="0096187E" w:rsidRPr="00280C90">
              <w:rPr>
                <w:rFonts w:ascii="Century Gothic" w:hAnsi="Century Gothic"/>
                <w:bCs/>
                <w:sz w:val="18"/>
                <w:szCs w:val="18"/>
                <w:lang w:val="en-GB"/>
              </w:rPr>
              <w:t xml:space="preserve">and whether there </w:t>
            </w:r>
            <w:r w:rsidR="00C10198" w:rsidRPr="00280C90">
              <w:rPr>
                <w:rFonts w:ascii="Century Gothic" w:hAnsi="Century Gothic"/>
                <w:bCs/>
                <w:sz w:val="18"/>
                <w:szCs w:val="18"/>
                <w:lang w:val="en-GB"/>
              </w:rPr>
              <w:t>are</w:t>
            </w:r>
            <w:r w:rsidR="0096187E" w:rsidRPr="00280C90">
              <w:rPr>
                <w:rFonts w:ascii="Century Gothic" w:hAnsi="Century Gothic"/>
                <w:bCs/>
                <w:sz w:val="18"/>
                <w:szCs w:val="18"/>
                <w:lang w:val="en-GB"/>
              </w:rPr>
              <w:t xml:space="preserve"> any </w:t>
            </w:r>
            <w:r w:rsidR="0096187E" w:rsidRPr="00280C90">
              <w:rPr>
                <w:rFonts w:ascii="Century Gothic" w:hAnsi="Century Gothic"/>
                <w:b/>
                <w:bCs/>
                <w:sz w:val="18"/>
                <w:szCs w:val="18"/>
                <w:lang w:val="en-GB"/>
              </w:rPr>
              <w:t>changes</w:t>
            </w:r>
            <w:r w:rsidR="0096187E" w:rsidRPr="00280C90">
              <w:rPr>
                <w:rFonts w:ascii="Century Gothic" w:hAnsi="Century Gothic"/>
                <w:bCs/>
                <w:sz w:val="18"/>
                <w:szCs w:val="18"/>
                <w:lang w:val="en-GB"/>
              </w:rPr>
              <w:t xml:space="preserve"> in any such circumstances</w:t>
            </w:r>
            <w:r w:rsidRPr="00280C90">
              <w:rPr>
                <w:rFonts w:ascii="Century Gothic" w:hAnsi="Century Gothic"/>
                <w:bCs/>
                <w:sz w:val="18"/>
                <w:szCs w:val="18"/>
                <w:lang w:val="en-GB"/>
              </w:rPr>
              <w:t>.</w:t>
            </w:r>
          </w:p>
        </w:tc>
        <w:tc>
          <w:tcPr>
            <w:tcW w:w="1880" w:type="pct"/>
            <w:shd w:val="clear" w:color="auto" w:fill="D9D9D9" w:themeFill="background1" w:themeFillShade="D9"/>
          </w:tcPr>
          <w:p w14:paraId="57F7DE36" w14:textId="0203DF85" w:rsidR="00C41F00" w:rsidRPr="00280C90" w:rsidRDefault="00C41F00" w:rsidP="00F054AB">
            <w:pPr>
              <w:pStyle w:val="ListParagraph"/>
              <w:ind w:left="106"/>
              <w:rPr>
                <w:rFonts w:ascii="Century Gothic" w:hAnsi="Century Gothic"/>
                <w:bCs/>
                <w:sz w:val="18"/>
                <w:szCs w:val="18"/>
              </w:rPr>
            </w:pPr>
            <w:r w:rsidRPr="00280C90">
              <w:rPr>
                <w:rFonts w:ascii="Century Gothic" w:hAnsi="Century Gothic"/>
                <w:b/>
                <w:bCs/>
                <w:sz w:val="18"/>
                <w:szCs w:val="18"/>
              </w:rPr>
              <w:lastRenderedPageBreak/>
              <w:t>The national law does not foresee checks of the fulfilment of the residence criterion</w:t>
            </w:r>
            <w:r w:rsidRPr="00280C90">
              <w:rPr>
                <w:rFonts w:ascii="Century Gothic" w:hAnsi="Century Gothic"/>
                <w:bCs/>
                <w:sz w:val="18"/>
                <w:szCs w:val="18"/>
              </w:rPr>
              <w:t>. As of 18</w:t>
            </w:r>
            <w:r w:rsidR="0096187E" w:rsidRPr="00280C90">
              <w:rPr>
                <w:rFonts w:ascii="Century Gothic" w:hAnsi="Century Gothic"/>
                <w:bCs/>
                <w:sz w:val="18"/>
                <w:szCs w:val="18"/>
              </w:rPr>
              <w:t xml:space="preserve"> January</w:t>
            </w:r>
            <w:r w:rsidR="00265971" w:rsidRPr="00280C90">
              <w:rPr>
                <w:rFonts w:ascii="Century Gothic" w:hAnsi="Century Gothic"/>
                <w:bCs/>
                <w:sz w:val="18"/>
                <w:szCs w:val="18"/>
              </w:rPr>
              <w:t xml:space="preserve"> </w:t>
            </w:r>
            <w:r w:rsidRPr="00280C90">
              <w:rPr>
                <w:rFonts w:ascii="Century Gothic" w:hAnsi="Century Gothic"/>
                <w:bCs/>
                <w:sz w:val="18"/>
                <w:szCs w:val="18"/>
              </w:rPr>
              <w:t>2017</w:t>
            </w:r>
            <w:r w:rsidR="0096187E" w:rsidRPr="00280C90">
              <w:rPr>
                <w:rFonts w:ascii="Century Gothic" w:hAnsi="Century Gothic"/>
                <w:bCs/>
                <w:sz w:val="18"/>
                <w:szCs w:val="18"/>
              </w:rPr>
              <w:t>,</w:t>
            </w:r>
            <w:r w:rsidRPr="00280C90">
              <w:rPr>
                <w:rFonts w:ascii="Century Gothic" w:hAnsi="Century Gothic"/>
                <w:bCs/>
                <w:sz w:val="18"/>
                <w:szCs w:val="18"/>
              </w:rPr>
              <w:t xml:space="preserve"> the </w:t>
            </w:r>
            <w:r w:rsidR="0096187E" w:rsidRPr="00280C90">
              <w:rPr>
                <w:rFonts w:ascii="Century Gothic" w:hAnsi="Century Gothic"/>
                <w:bCs/>
                <w:sz w:val="18"/>
                <w:szCs w:val="18"/>
              </w:rPr>
              <w:t xml:space="preserve">Aliens Act </w:t>
            </w:r>
            <w:r w:rsidRPr="00280C90">
              <w:rPr>
                <w:rFonts w:ascii="Century Gothic" w:hAnsi="Century Gothic"/>
                <w:b/>
                <w:bCs/>
                <w:sz w:val="18"/>
                <w:szCs w:val="18"/>
              </w:rPr>
              <w:t>abolished the concept of permanent residence</w:t>
            </w:r>
            <w:r w:rsidRPr="00280C90">
              <w:rPr>
                <w:rFonts w:ascii="Century Gothic" w:hAnsi="Century Gothic"/>
                <w:bCs/>
                <w:sz w:val="18"/>
                <w:szCs w:val="18"/>
              </w:rPr>
              <w:t xml:space="preserve"> of 183 days in a year in Estonia to hold any type </w:t>
            </w:r>
            <w:r w:rsidRPr="00280C90">
              <w:rPr>
                <w:rFonts w:ascii="Century Gothic" w:hAnsi="Century Gothic"/>
                <w:bCs/>
                <w:sz w:val="18"/>
                <w:szCs w:val="18"/>
              </w:rPr>
              <w:lastRenderedPageBreak/>
              <w:t xml:space="preserve">of temporary residence permit, including for investors. </w:t>
            </w:r>
            <w:r w:rsidRPr="00280C90">
              <w:rPr>
                <w:rFonts w:ascii="Century Gothic" w:hAnsi="Century Gothic"/>
                <w:b/>
                <w:bCs/>
                <w:sz w:val="18"/>
                <w:szCs w:val="18"/>
              </w:rPr>
              <w:t xml:space="preserve">The length of residence was replaced with the obligation to use the residence permit </w:t>
            </w:r>
            <w:r w:rsidR="0096187E" w:rsidRPr="00280C90">
              <w:rPr>
                <w:rFonts w:ascii="Century Gothic" w:hAnsi="Century Gothic"/>
                <w:b/>
                <w:bCs/>
                <w:sz w:val="18"/>
                <w:szCs w:val="18"/>
              </w:rPr>
              <w:t>for the purposes for which it was issued</w:t>
            </w:r>
            <w:r w:rsidRPr="00280C90">
              <w:rPr>
                <w:rFonts w:ascii="Century Gothic" w:hAnsi="Century Gothic"/>
                <w:bCs/>
                <w:sz w:val="18"/>
                <w:szCs w:val="18"/>
              </w:rPr>
              <w:t xml:space="preserve">. Despite that, a general criterion of issuing a residence permit is that an applicant needs to </w:t>
            </w:r>
            <w:r w:rsidRPr="00280C90">
              <w:rPr>
                <w:rFonts w:ascii="Century Gothic" w:hAnsi="Century Gothic"/>
                <w:b/>
                <w:bCs/>
                <w:sz w:val="18"/>
                <w:szCs w:val="18"/>
              </w:rPr>
              <w:t>hold a place of residence in Estonia, still applies</w:t>
            </w:r>
            <w:r w:rsidRPr="00280C90">
              <w:rPr>
                <w:rFonts w:ascii="Century Gothic" w:hAnsi="Century Gothic"/>
                <w:bCs/>
                <w:sz w:val="18"/>
                <w:szCs w:val="18"/>
              </w:rPr>
              <w:t xml:space="preserve">. </w:t>
            </w:r>
            <w:r w:rsidRPr="00280C90">
              <w:rPr>
                <w:rFonts w:ascii="Century Gothic" w:hAnsi="Century Gothic"/>
                <w:b/>
                <w:bCs/>
                <w:sz w:val="18"/>
                <w:szCs w:val="18"/>
              </w:rPr>
              <w:t>Within one month of issuing the permit</w:t>
            </w:r>
            <w:r w:rsidRPr="00280C90">
              <w:rPr>
                <w:rFonts w:ascii="Century Gothic" w:hAnsi="Century Gothic"/>
                <w:bCs/>
                <w:sz w:val="18"/>
                <w:szCs w:val="18"/>
              </w:rPr>
              <w:t>, the applicant needs to register his/her place of residence in the Population Register</w:t>
            </w:r>
            <w:r w:rsidRPr="00280C90">
              <w:rPr>
                <w:rStyle w:val="FootnoteReference"/>
                <w:rFonts w:ascii="Century Gothic" w:hAnsi="Century Gothic"/>
                <w:bCs/>
                <w:sz w:val="18"/>
                <w:szCs w:val="18"/>
              </w:rPr>
              <w:footnoteReference w:id="64"/>
            </w:r>
            <w:r w:rsidRPr="00280C90">
              <w:rPr>
                <w:rFonts w:ascii="Century Gothic" w:hAnsi="Century Gothic"/>
                <w:bCs/>
                <w:sz w:val="18"/>
                <w:szCs w:val="18"/>
              </w:rPr>
              <w:t xml:space="preserve">. Not registering a place of residence might be a reason for revoking the permit. The </w:t>
            </w:r>
            <w:r w:rsidR="0096187E" w:rsidRPr="00280C90">
              <w:rPr>
                <w:rFonts w:ascii="Century Gothic" w:hAnsi="Century Gothic"/>
                <w:bCs/>
                <w:sz w:val="18"/>
                <w:szCs w:val="18"/>
              </w:rPr>
              <w:t xml:space="preserve">Police and Border Guard Board </w:t>
            </w:r>
            <w:r w:rsidRPr="00280C90">
              <w:rPr>
                <w:rFonts w:ascii="Century Gothic" w:hAnsi="Century Gothic"/>
                <w:bCs/>
                <w:sz w:val="18"/>
                <w:szCs w:val="18"/>
              </w:rPr>
              <w:t xml:space="preserve">might </w:t>
            </w:r>
            <w:r w:rsidR="0096187E" w:rsidRPr="00280C90">
              <w:rPr>
                <w:rFonts w:ascii="Century Gothic" w:hAnsi="Century Gothic"/>
                <w:bCs/>
                <w:sz w:val="18"/>
                <w:szCs w:val="18"/>
              </w:rPr>
              <w:t>carry out</w:t>
            </w:r>
            <w:r w:rsidRPr="00280C90">
              <w:rPr>
                <w:rFonts w:ascii="Century Gothic" w:hAnsi="Century Gothic"/>
                <w:bCs/>
                <w:sz w:val="18"/>
                <w:szCs w:val="18"/>
              </w:rPr>
              <w:t xml:space="preserve"> </w:t>
            </w:r>
            <w:r w:rsidRPr="00280C90">
              <w:rPr>
                <w:rFonts w:ascii="Century Gothic" w:hAnsi="Century Gothic"/>
                <w:b/>
                <w:bCs/>
                <w:sz w:val="18"/>
                <w:szCs w:val="18"/>
              </w:rPr>
              <w:t>ad-hoc checks</w:t>
            </w:r>
            <w:r w:rsidRPr="00280C90">
              <w:rPr>
                <w:rFonts w:ascii="Century Gothic" w:hAnsi="Century Gothic"/>
                <w:bCs/>
                <w:sz w:val="18"/>
                <w:szCs w:val="18"/>
              </w:rPr>
              <w:t xml:space="preserve"> </w:t>
            </w:r>
            <w:r w:rsidR="0096187E" w:rsidRPr="00280C90">
              <w:rPr>
                <w:rFonts w:ascii="Century Gothic" w:hAnsi="Century Gothic"/>
                <w:bCs/>
                <w:sz w:val="18"/>
                <w:szCs w:val="18"/>
              </w:rPr>
              <w:t>to monitor that</w:t>
            </w:r>
            <w:r w:rsidRPr="00280C90">
              <w:rPr>
                <w:rFonts w:ascii="Century Gothic" w:hAnsi="Century Gothic"/>
                <w:bCs/>
                <w:sz w:val="18"/>
                <w:szCs w:val="18"/>
              </w:rPr>
              <w:t xml:space="preserve"> the permit holders </w:t>
            </w:r>
            <w:r w:rsidR="0096187E" w:rsidRPr="00280C90">
              <w:rPr>
                <w:rFonts w:ascii="Century Gothic" w:hAnsi="Century Gothic"/>
                <w:bCs/>
                <w:sz w:val="18"/>
                <w:szCs w:val="18"/>
              </w:rPr>
              <w:t xml:space="preserve">still continue to </w:t>
            </w:r>
            <w:r w:rsidRPr="00280C90">
              <w:rPr>
                <w:rFonts w:ascii="Century Gothic" w:hAnsi="Century Gothic"/>
                <w:bCs/>
                <w:sz w:val="18"/>
                <w:szCs w:val="18"/>
              </w:rPr>
              <w:t>fulfil</w:t>
            </w:r>
            <w:r w:rsidR="0096187E" w:rsidRPr="00280C90">
              <w:rPr>
                <w:rFonts w:ascii="Century Gothic" w:hAnsi="Century Gothic"/>
                <w:bCs/>
                <w:sz w:val="18"/>
                <w:szCs w:val="18"/>
              </w:rPr>
              <w:t xml:space="preserve"> </w:t>
            </w:r>
            <w:r w:rsidRPr="00280C90">
              <w:rPr>
                <w:rFonts w:ascii="Century Gothic" w:hAnsi="Century Gothic"/>
                <w:bCs/>
                <w:sz w:val="18"/>
                <w:szCs w:val="18"/>
              </w:rPr>
              <w:t xml:space="preserve">the conditions of the permit, including that he/she has a place of residence in Estonia. Otherwise, the checks are carried out in the </w:t>
            </w:r>
            <w:r w:rsidR="0096187E" w:rsidRPr="00280C90">
              <w:rPr>
                <w:rFonts w:ascii="Century Gothic" w:hAnsi="Century Gothic"/>
                <w:bCs/>
                <w:sz w:val="18"/>
                <w:szCs w:val="18"/>
              </w:rPr>
              <w:t xml:space="preserve">procedure </w:t>
            </w:r>
            <w:r w:rsidRPr="00280C90">
              <w:rPr>
                <w:rFonts w:ascii="Century Gothic" w:hAnsi="Century Gothic"/>
                <w:bCs/>
                <w:sz w:val="18"/>
                <w:szCs w:val="18"/>
              </w:rPr>
              <w:t xml:space="preserve">of the </w:t>
            </w:r>
            <w:r w:rsidRPr="00280C90">
              <w:rPr>
                <w:rFonts w:ascii="Century Gothic" w:hAnsi="Century Gothic"/>
                <w:b/>
                <w:bCs/>
                <w:sz w:val="18"/>
                <w:szCs w:val="18"/>
              </w:rPr>
              <w:t>renewal</w:t>
            </w:r>
            <w:r w:rsidRPr="00280C90">
              <w:rPr>
                <w:rFonts w:ascii="Century Gothic" w:hAnsi="Century Gothic"/>
                <w:bCs/>
                <w:sz w:val="18"/>
                <w:szCs w:val="18"/>
              </w:rPr>
              <w:t xml:space="preserve"> of the residence permit. </w:t>
            </w:r>
          </w:p>
          <w:p w14:paraId="2532CE04" w14:textId="6A961F60" w:rsidR="00D82A30" w:rsidRPr="00280C90" w:rsidRDefault="00D82A30" w:rsidP="00F054AB">
            <w:pPr>
              <w:pStyle w:val="ListParagraph"/>
              <w:ind w:left="106"/>
              <w:rPr>
                <w:rFonts w:ascii="Century Gothic" w:hAnsi="Century Gothic"/>
                <w:bCs/>
                <w:sz w:val="18"/>
                <w:szCs w:val="18"/>
              </w:rPr>
            </w:pPr>
          </w:p>
          <w:p w14:paraId="00660C11" w14:textId="7C646D92" w:rsidR="00B311A7" w:rsidRPr="00280C90" w:rsidRDefault="00C41F00" w:rsidP="00F054AB">
            <w:pPr>
              <w:jc w:val="both"/>
              <w:rPr>
                <w:rFonts w:ascii="Century Gothic" w:hAnsi="Century Gothic"/>
                <w:bCs/>
                <w:sz w:val="18"/>
                <w:szCs w:val="18"/>
                <w:lang w:val="en-GB"/>
              </w:rPr>
            </w:pPr>
            <w:r w:rsidRPr="00280C90">
              <w:rPr>
                <w:rFonts w:ascii="Century Gothic" w:hAnsi="Century Gothic"/>
                <w:b/>
                <w:bCs/>
                <w:sz w:val="18"/>
                <w:szCs w:val="18"/>
                <w:lang w:val="en-GB"/>
              </w:rPr>
              <w:t>Major investors and their family members do not have the obligation to hold a place of residence in Estonia</w:t>
            </w:r>
            <w:r w:rsidR="00336233" w:rsidRPr="00280C90">
              <w:rPr>
                <w:rStyle w:val="FootnoteReference"/>
                <w:rFonts w:ascii="Century Gothic" w:hAnsi="Century Gothic"/>
                <w:b/>
                <w:bCs/>
                <w:sz w:val="18"/>
                <w:szCs w:val="18"/>
                <w:lang w:val="en-GB"/>
              </w:rPr>
              <w:footnoteReference w:id="65"/>
            </w:r>
            <w:r w:rsidR="00FB6978" w:rsidRPr="00280C90">
              <w:rPr>
                <w:rFonts w:ascii="Century Gothic" w:hAnsi="Century Gothic"/>
                <w:b/>
                <w:bCs/>
                <w:sz w:val="18"/>
                <w:szCs w:val="18"/>
                <w:lang w:val="en-GB"/>
              </w:rPr>
              <w:t xml:space="preserve">. </w:t>
            </w:r>
            <w:r w:rsidRPr="00280C90">
              <w:rPr>
                <w:rFonts w:ascii="Century Gothic" w:hAnsi="Century Gothic"/>
                <w:bCs/>
                <w:sz w:val="18"/>
                <w:szCs w:val="18"/>
                <w:lang w:val="en-GB"/>
              </w:rPr>
              <w:t>Therefore, residence checks are not carried out regarding them.</w:t>
            </w:r>
            <w:r w:rsidR="0096187E" w:rsidRPr="00280C90">
              <w:rPr>
                <w:rFonts w:ascii="Century Gothic" w:hAnsi="Century Gothic"/>
                <w:bCs/>
                <w:sz w:val="18"/>
                <w:szCs w:val="18"/>
                <w:lang w:val="en-GB"/>
              </w:rPr>
              <w:t xml:space="preserve"> However, </w:t>
            </w:r>
            <w:r w:rsidR="0096187E" w:rsidRPr="00280C90">
              <w:rPr>
                <w:rFonts w:ascii="Century Gothic" w:hAnsi="Century Gothic"/>
                <w:b/>
                <w:bCs/>
                <w:sz w:val="18"/>
                <w:szCs w:val="18"/>
                <w:lang w:val="en-GB"/>
              </w:rPr>
              <w:t>residence permits are issued for persons</w:t>
            </w:r>
            <w:r w:rsidR="00FB6978" w:rsidRPr="00280C90">
              <w:rPr>
                <w:rFonts w:ascii="Century Gothic" w:hAnsi="Century Gothic"/>
                <w:b/>
                <w:bCs/>
                <w:sz w:val="18"/>
                <w:szCs w:val="18"/>
                <w:lang w:val="en-GB"/>
              </w:rPr>
              <w:t xml:space="preserve"> with the general aim to</w:t>
            </w:r>
            <w:r w:rsidR="0096187E" w:rsidRPr="00280C90">
              <w:rPr>
                <w:rFonts w:ascii="Century Gothic" w:hAnsi="Century Gothic"/>
                <w:b/>
                <w:bCs/>
                <w:sz w:val="18"/>
                <w:szCs w:val="18"/>
                <w:lang w:val="en-GB"/>
              </w:rPr>
              <w:t xml:space="preserve"> resid</w:t>
            </w:r>
            <w:r w:rsidR="00FB6978" w:rsidRPr="00280C90">
              <w:rPr>
                <w:rFonts w:ascii="Century Gothic" w:hAnsi="Century Gothic"/>
                <w:b/>
                <w:bCs/>
                <w:sz w:val="18"/>
                <w:szCs w:val="18"/>
                <w:lang w:val="en-GB"/>
              </w:rPr>
              <w:t>e</w:t>
            </w:r>
            <w:r w:rsidR="0096187E" w:rsidRPr="00280C90">
              <w:rPr>
                <w:rFonts w:ascii="Century Gothic" w:hAnsi="Century Gothic"/>
                <w:b/>
                <w:bCs/>
                <w:sz w:val="18"/>
                <w:szCs w:val="18"/>
                <w:lang w:val="en-GB"/>
              </w:rPr>
              <w:t xml:space="preserve"> and work in Estonia</w:t>
            </w:r>
            <w:r w:rsidR="0096187E" w:rsidRPr="00280C90">
              <w:rPr>
                <w:rFonts w:ascii="Century Gothic" w:hAnsi="Century Gothic"/>
                <w:bCs/>
                <w:sz w:val="18"/>
                <w:szCs w:val="18"/>
                <w:lang w:val="en-GB"/>
              </w:rPr>
              <w:t>. Therefore, in the application process</w:t>
            </w:r>
            <w:r w:rsidR="00151F0E" w:rsidRPr="00280C90">
              <w:rPr>
                <w:rFonts w:ascii="Century Gothic" w:hAnsi="Century Gothic"/>
                <w:bCs/>
                <w:sz w:val="18"/>
                <w:szCs w:val="18"/>
                <w:lang w:val="en-GB"/>
              </w:rPr>
              <w:t>,</w:t>
            </w:r>
            <w:r w:rsidR="0096187E" w:rsidRPr="00280C90">
              <w:rPr>
                <w:rFonts w:ascii="Century Gothic" w:hAnsi="Century Gothic"/>
                <w:bCs/>
                <w:sz w:val="18"/>
                <w:szCs w:val="18"/>
                <w:lang w:val="en-GB"/>
              </w:rPr>
              <w:t xml:space="preserve"> the </w:t>
            </w:r>
            <w:r w:rsidR="003F2A95" w:rsidRPr="00280C90">
              <w:rPr>
                <w:rFonts w:ascii="Century Gothic" w:hAnsi="Century Gothic"/>
                <w:bCs/>
                <w:sz w:val="18"/>
                <w:szCs w:val="18"/>
                <w:lang w:val="en-GB"/>
              </w:rPr>
              <w:t xml:space="preserve">purpose of the request for a </w:t>
            </w:r>
            <w:r w:rsidR="0096187E" w:rsidRPr="00280C90">
              <w:rPr>
                <w:rFonts w:ascii="Century Gothic" w:hAnsi="Century Gothic"/>
                <w:bCs/>
                <w:sz w:val="18"/>
                <w:szCs w:val="18"/>
                <w:lang w:val="en-GB"/>
              </w:rPr>
              <w:t xml:space="preserve">permit is assessed. If the applicant does not need to stay in </w:t>
            </w:r>
            <w:r w:rsidR="003F2A95" w:rsidRPr="00280C90">
              <w:rPr>
                <w:rFonts w:ascii="Century Gothic" w:hAnsi="Century Gothic"/>
                <w:bCs/>
                <w:sz w:val="18"/>
                <w:szCs w:val="18"/>
                <w:lang w:val="en-GB"/>
              </w:rPr>
              <w:t>Estonia</w:t>
            </w:r>
            <w:r w:rsidR="0096187E" w:rsidRPr="00280C90">
              <w:rPr>
                <w:rFonts w:ascii="Century Gothic" w:hAnsi="Century Gothic"/>
                <w:bCs/>
                <w:sz w:val="18"/>
                <w:szCs w:val="18"/>
                <w:lang w:val="en-GB"/>
              </w:rPr>
              <w:t xml:space="preserve"> for long or visit</w:t>
            </w:r>
            <w:r w:rsidR="003F2A95" w:rsidRPr="00280C90">
              <w:rPr>
                <w:rFonts w:ascii="Century Gothic" w:hAnsi="Century Gothic"/>
                <w:bCs/>
                <w:sz w:val="18"/>
                <w:szCs w:val="18"/>
                <w:lang w:val="en-GB"/>
              </w:rPr>
              <w:t>s</w:t>
            </w:r>
            <w:r w:rsidR="0096187E" w:rsidRPr="00280C90">
              <w:rPr>
                <w:rFonts w:ascii="Century Gothic" w:hAnsi="Century Gothic"/>
                <w:bCs/>
                <w:sz w:val="18"/>
                <w:szCs w:val="18"/>
                <w:lang w:val="en-GB"/>
              </w:rPr>
              <w:t xml:space="preserve"> often, then it can be suggested to issue him</w:t>
            </w:r>
            <w:r w:rsidR="003F2A95" w:rsidRPr="00280C90">
              <w:rPr>
                <w:rFonts w:ascii="Century Gothic" w:hAnsi="Century Gothic"/>
                <w:bCs/>
                <w:sz w:val="18"/>
                <w:szCs w:val="18"/>
                <w:lang w:val="en-GB"/>
              </w:rPr>
              <w:t>/her a</w:t>
            </w:r>
            <w:r w:rsidR="0096187E" w:rsidRPr="00280C90">
              <w:rPr>
                <w:rFonts w:ascii="Century Gothic" w:hAnsi="Century Gothic"/>
                <w:bCs/>
                <w:sz w:val="18"/>
                <w:szCs w:val="18"/>
                <w:lang w:val="en-GB"/>
              </w:rPr>
              <w:t xml:space="preserve"> D-visa </w:t>
            </w:r>
            <w:r w:rsidR="003F2A95" w:rsidRPr="00280C90">
              <w:rPr>
                <w:rFonts w:ascii="Century Gothic" w:hAnsi="Century Gothic"/>
                <w:bCs/>
                <w:sz w:val="18"/>
                <w:szCs w:val="18"/>
                <w:lang w:val="en-GB"/>
              </w:rPr>
              <w:t xml:space="preserve">(long-stay visa) </w:t>
            </w:r>
            <w:r w:rsidR="0096187E" w:rsidRPr="00280C90">
              <w:rPr>
                <w:rFonts w:ascii="Century Gothic" w:hAnsi="Century Gothic"/>
                <w:bCs/>
                <w:sz w:val="18"/>
                <w:szCs w:val="18"/>
                <w:lang w:val="en-GB"/>
              </w:rPr>
              <w:t xml:space="preserve">instead of the residence permit.  </w:t>
            </w:r>
          </w:p>
        </w:tc>
        <w:tc>
          <w:tcPr>
            <w:tcW w:w="667" w:type="pct"/>
            <w:shd w:val="clear" w:color="auto" w:fill="D9D9D9" w:themeFill="background1" w:themeFillShade="D9"/>
          </w:tcPr>
          <w:p w14:paraId="6D799BD1" w14:textId="68D30B4A" w:rsidR="00E0533D" w:rsidRPr="00280C90" w:rsidRDefault="00E0533D" w:rsidP="00F054AB">
            <w:pPr>
              <w:jc w:val="both"/>
              <w:rPr>
                <w:rFonts w:ascii="Century Gothic" w:hAnsi="Century Gothic"/>
                <w:bCs/>
                <w:sz w:val="18"/>
                <w:szCs w:val="18"/>
                <w:lang w:val="en-GB"/>
              </w:rPr>
            </w:pPr>
            <w:r w:rsidRPr="00280C90">
              <w:rPr>
                <w:rFonts w:ascii="Century Gothic" w:hAnsi="Century Gothic"/>
                <w:bCs/>
                <w:sz w:val="18"/>
                <w:szCs w:val="18"/>
                <w:lang w:val="en-GB"/>
              </w:rPr>
              <w:lastRenderedPageBreak/>
              <w:t xml:space="preserve">Police and Border Guard Board is processing the application and </w:t>
            </w:r>
            <w:r w:rsidRPr="00280C90">
              <w:rPr>
                <w:rFonts w:ascii="Century Gothic" w:hAnsi="Century Gothic"/>
                <w:bCs/>
                <w:sz w:val="18"/>
                <w:szCs w:val="18"/>
                <w:lang w:val="en-GB"/>
              </w:rPr>
              <w:lastRenderedPageBreak/>
              <w:t>they can involve other experts to evaluate the fulfilment of the requirements, e.g. the benefits of the investment into Estonian economy. Decision is made by the Police and Border Guard Board</w:t>
            </w:r>
          </w:p>
          <w:p w14:paraId="0BE0C5E4" w14:textId="77777777" w:rsidR="00E0533D" w:rsidRPr="00280C90" w:rsidRDefault="00E0533D" w:rsidP="00F054AB">
            <w:pPr>
              <w:jc w:val="both"/>
              <w:rPr>
                <w:rFonts w:ascii="Century Gothic" w:hAnsi="Century Gothic"/>
                <w:bCs/>
                <w:sz w:val="18"/>
                <w:szCs w:val="18"/>
                <w:lang w:val="en-GB"/>
              </w:rPr>
            </w:pPr>
          </w:p>
          <w:p w14:paraId="65E9A89D" w14:textId="471E8DEB" w:rsidR="00B311A7" w:rsidRPr="00280C90" w:rsidRDefault="005A13CD" w:rsidP="00F054AB">
            <w:pPr>
              <w:jc w:val="both"/>
              <w:rPr>
                <w:rFonts w:ascii="Century Gothic" w:hAnsi="Century Gothic"/>
                <w:bCs/>
                <w:sz w:val="18"/>
                <w:szCs w:val="18"/>
                <w:lang w:val="en-GB"/>
              </w:rPr>
            </w:pPr>
            <w:r w:rsidRPr="00280C90">
              <w:rPr>
                <w:rFonts w:ascii="Century Gothic" w:hAnsi="Century Gothic"/>
                <w:bCs/>
                <w:sz w:val="18"/>
                <w:szCs w:val="18"/>
                <w:lang w:val="en-GB"/>
              </w:rPr>
              <w:t>The competent authorities are described in points 1.1., 1.2.  of the Section II above.</w:t>
            </w:r>
          </w:p>
        </w:tc>
        <w:tc>
          <w:tcPr>
            <w:tcW w:w="1527" w:type="pct"/>
            <w:shd w:val="clear" w:color="auto" w:fill="D9D9D9" w:themeFill="background1" w:themeFillShade="D9"/>
          </w:tcPr>
          <w:p w14:paraId="54BFF304" w14:textId="62DACC33" w:rsidR="00370025" w:rsidRPr="00280C90" w:rsidRDefault="00370025" w:rsidP="00F054AB">
            <w:pPr>
              <w:jc w:val="both"/>
              <w:rPr>
                <w:rFonts w:ascii="Century Gothic" w:hAnsi="Century Gothic"/>
                <w:b/>
                <w:bCs/>
                <w:sz w:val="18"/>
                <w:szCs w:val="18"/>
                <w:u w:val="single"/>
                <w:lang w:val="en-GB"/>
              </w:rPr>
            </w:pPr>
            <w:r w:rsidRPr="00280C90">
              <w:rPr>
                <w:rFonts w:ascii="Century Gothic" w:hAnsi="Century Gothic"/>
                <w:b/>
                <w:bCs/>
                <w:sz w:val="18"/>
                <w:szCs w:val="18"/>
                <w:u w:val="single"/>
                <w:lang w:val="en-GB"/>
              </w:rPr>
              <w:lastRenderedPageBreak/>
              <w:t>Conditions for renewal</w:t>
            </w:r>
          </w:p>
          <w:p w14:paraId="0907DF5B" w14:textId="4012F6E0" w:rsidR="005A13CD" w:rsidRPr="00280C90" w:rsidRDefault="005A13CD" w:rsidP="00F054AB">
            <w:pPr>
              <w:jc w:val="both"/>
              <w:rPr>
                <w:rFonts w:ascii="Century Gothic" w:hAnsi="Century Gothic"/>
                <w:bCs/>
                <w:sz w:val="18"/>
                <w:szCs w:val="18"/>
                <w:lang w:val="en-GB"/>
              </w:rPr>
            </w:pPr>
            <w:r w:rsidRPr="00280C90">
              <w:rPr>
                <w:rFonts w:ascii="Century Gothic" w:hAnsi="Century Gothic"/>
                <w:bCs/>
                <w:sz w:val="18"/>
                <w:szCs w:val="18"/>
                <w:lang w:val="en-GB"/>
              </w:rPr>
              <w:t>For the renewal of the residence permit for enterprise</w:t>
            </w:r>
            <w:r w:rsidR="000714E1" w:rsidRPr="00280C90">
              <w:rPr>
                <w:rFonts w:ascii="Century Gothic" w:hAnsi="Century Gothic"/>
                <w:bCs/>
                <w:sz w:val="18"/>
                <w:szCs w:val="18"/>
                <w:lang w:val="en-GB"/>
              </w:rPr>
              <w:t xml:space="preserve"> (i.e. general scheme, sole proprietors, major investors)</w:t>
            </w:r>
            <w:r w:rsidRPr="00280C90">
              <w:rPr>
                <w:rFonts w:ascii="Century Gothic" w:hAnsi="Century Gothic"/>
                <w:bCs/>
                <w:sz w:val="18"/>
                <w:szCs w:val="18"/>
                <w:lang w:val="en-GB"/>
              </w:rPr>
              <w:t xml:space="preserve">, </w:t>
            </w:r>
            <w:r w:rsidRPr="00280C90">
              <w:rPr>
                <w:rFonts w:ascii="Century Gothic" w:hAnsi="Century Gothic"/>
                <w:b/>
                <w:bCs/>
                <w:sz w:val="18"/>
                <w:szCs w:val="18"/>
                <w:lang w:val="en-GB"/>
              </w:rPr>
              <w:t xml:space="preserve">the same </w:t>
            </w:r>
            <w:r w:rsidRPr="00280C90">
              <w:rPr>
                <w:rFonts w:ascii="Century Gothic" w:hAnsi="Century Gothic"/>
                <w:b/>
                <w:bCs/>
                <w:sz w:val="18"/>
                <w:szCs w:val="18"/>
                <w:lang w:val="en-GB"/>
              </w:rPr>
              <w:lastRenderedPageBreak/>
              <w:t xml:space="preserve">conditions </w:t>
            </w:r>
            <w:r w:rsidR="00884C5E" w:rsidRPr="00280C90">
              <w:rPr>
                <w:rFonts w:ascii="Century Gothic" w:hAnsi="Century Gothic"/>
                <w:b/>
                <w:bCs/>
                <w:sz w:val="18"/>
                <w:szCs w:val="18"/>
                <w:lang w:val="en-GB"/>
              </w:rPr>
              <w:t>that were required to issue the</w:t>
            </w:r>
            <w:r w:rsidR="000E7030" w:rsidRPr="00280C90">
              <w:rPr>
                <w:rFonts w:ascii="Century Gothic" w:hAnsi="Century Gothic"/>
                <w:b/>
                <w:bCs/>
                <w:sz w:val="18"/>
                <w:szCs w:val="18"/>
                <w:lang w:val="en-GB"/>
              </w:rPr>
              <w:t xml:space="preserve"> </w:t>
            </w:r>
            <w:r w:rsidRPr="00280C90">
              <w:rPr>
                <w:rFonts w:ascii="Century Gothic" w:hAnsi="Century Gothic"/>
                <w:b/>
                <w:bCs/>
                <w:sz w:val="18"/>
                <w:szCs w:val="18"/>
                <w:lang w:val="en-GB"/>
              </w:rPr>
              <w:t>first-time permit</w:t>
            </w:r>
            <w:r w:rsidR="00884C5E" w:rsidRPr="00280C90">
              <w:rPr>
                <w:rFonts w:ascii="Century Gothic" w:hAnsi="Century Gothic"/>
                <w:b/>
                <w:bCs/>
                <w:sz w:val="18"/>
                <w:szCs w:val="18"/>
                <w:lang w:val="en-GB"/>
              </w:rPr>
              <w:t xml:space="preserve"> must still be active and fulfilled by the investor </w:t>
            </w:r>
            <w:r w:rsidR="00287726" w:rsidRPr="00280C90">
              <w:rPr>
                <w:rFonts w:ascii="Century Gothic" w:hAnsi="Century Gothic"/>
                <w:b/>
                <w:bCs/>
                <w:sz w:val="18"/>
                <w:szCs w:val="18"/>
                <w:lang w:val="en-GB"/>
              </w:rPr>
              <w:t>at the time of renewal</w:t>
            </w:r>
            <w:r w:rsidR="00BB0C59" w:rsidRPr="00280C90">
              <w:rPr>
                <w:rFonts w:ascii="Century Gothic" w:hAnsi="Century Gothic"/>
                <w:b/>
                <w:bCs/>
                <w:sz w:val="18"/>
                <w:szCs w:val="18"/>
                <w:lang w:val="en-GB"/>
              </w:rPr>
              <w:t xml:space="preserve"> </w:t>
            </w:r>
            <w:r w:rsidR="00884C5E" w:rsidRPr="00280C90">
              <w:rPr>
                <w:rFonts w:ascii="Century Gothic" w:hAnsi="Century Gothic"/>
                <w:bCs/>
                <w:sz w:val="18"/>
                <w:szCs w:val="18"/>
                <w:lang w:val="en-GB"/>
              </w:rPr>
              <w:t>(e.g. the applicant must hold a place of residence in Estonia, which must be registered – except for major investors, the investment must continue to be active, etc.)</w:t>
            </w:r>
            <w:r w:rsidR="00BB0C59" w:rsidRPr="00280C90">
              <w:rPr>
                <w:rFonts w:ascii="Century Gothic" w:hAnsi="Century Gothic"/>
                <w:bCs/>
                <w:sz w:val="18"/>
                <w:szCs w:val="18"/>
                <w:lang w:val="en-GB"/>
              </w:rPr>
              <w:t xml:space="preserve"> (see conditions in Section II.1 of this Report)</w:t>
            </w:r>
            <w:r w:rsidRPr="00280C90">
              <w:rPr>
                <w:rFonts w:ascii="Century Gothic" w:hAnsi="Century Gothic"/>
                <w:bCs/>
                <w:sz w:val="18"/>
                <w:szCs w:val="18"/>
                <w:lang w:val="en-GB"/>
              </w:rPr>
              <w:t xml:space="preserve">. </w:t>
            </w:r>
          </w:p>
          <w:p w14:paraId="0C514021" w14:textId="02827AEE" w:rsidR="000714E1" w:rsidRPr="00280C90" w:rsidRDefault="005A13CD" w:rsidP="00F054AB">
            <w:pPr>
              <w:jc w:val="both"/>
              <w:rPr>
                <w:rFonts w:ascii="Century Gothic" w:hAnsi="Century Gothic"/>
                <w:bCs/>
                <w:sz w:val="18"/>
                <w:szCs w:val="18"/>
                <w:lang w:val="en-GB"/>
              </w:rPr>
            </w:pPr>
            <w:r w:rsidRPr="00280C90">
              <w:rPr>
                <w:rFonts w:ascii="Century Gothic" w:hAnsi="Century Gothic"/>
                <w:bCs/>
                <w:sz w:val="18"/>
                <w:szCs w:val="18"/>
                <w:lang w:val="en-GB"/>
              </w:rPr>
              <w:t xml:space="preserve">. </w:t>
            </w:r>
          </w:p>
          <w:p w14:paraId="30842EDB" w14:textId="77777777" w:rsidR="00BB0C59" w:rsidRPr="00280C90" w:rsidRDefault="000714E1" w:rsidP="00F054AB">
            <w:pPr>
              <w:jc w:val="both"/>
              <w:rPr>
                <w:rFonts w:ascii="Century Gothic" w:hAnsi="Century Gothic"/>
                <w:bCs/>
                <w:sz w:val="18"/>
                <w:szCs w:val="18"/>
                <w:lang w:val="en-GB"/>
              </w:rPr>
            </w:pPr>
            <w:r w:rsidRPr="00280C90">
              <w:rPr>
                <w:rFonts w:ascii="Century Gothic" w:hAnsi="Century Gothic"/>
                <w:bCs/>
                <w:sz w:val="18"/>
                <w:szCs w:val="18"/>
                <w:lang w:val="en-GB"/>
              </w:rPr>
              <w:t>Regarding</w:t>
            </w:r>
            <w:r w:rsidR="00BB0C59" w:rsidRPr="00280C90">
              <w:rPr>
                <w:rFonts w:ascii="Century Gothic" w:hAnsi="Century Gothic"/>
                <w:bCs/>
                <w:sz w:val="18"/>
                <w:szCs w:val="18"/>
                <w:lang w:val="en-GB"/>
              </w:rPr>
              <w:t xml:space="preserve"> the condition that the </w:t>
            </w:r>
            <w:r w:rsidR="00BB0C59" w:rsidRPr="00280C90">
              <w:rPr>
                <w:rFonts w:ascii="Century Gothic" w:hAnsi="Century Gothic"/>
                <w:b/>
                <w:bCs/>
                <w:sz w:val="18"/>
                <w:szCs w:val="18"/>
                <w:lang w:val="en-GB"/>
              </w:rPr>
              <w:t>investment still be active</w:t>
            </w:r>
            <w:r w:rsidR="00BB0C59" w:rsidRPr="00280C90">
              <w:rPr>
                <w:rFonts w:ascii="Century Gothic" w:hAnsi="Century Gothic"/>
                <w:bCs/>
                <w:sz w:val="18"/>
                <w:szCs w:val="18"/>
                <w:lang w:val="en-GB"/>
              </w:rPr>
              <w:t xml:space="preserve">, this means that the original investment must be maintained in all three schemes examined in this Report. Thus, for renewal there is </w:t>
            </w:r>
            <w:r w:rsidR="00BB0C59" w:rsidRPr="00280C90">
              <w:rPr>
                <w:rFonts w:ascii="Century Gothic" w:hAnsi="Century Gothic"/>
                <w:b/>
                <w:bCs/>
                <w:sz w:val="18"/>
                <w:szCs w:val="18"/>
                <w:lang w:val="en-GB"/>
              </w:rPr>
              <w:t>no need to make a new economic disbursement</w:t>
            </w:r>
            <w:r w:rsidR="00BB0C59" w:rsidRPr="00280C90">
              <w:rPr>
                <w:rFonts w:ascii="Century Gothic" w:hAnsi="Century Gothic"/>
                <w:bCs/>
                <w:sz w:val="18"/>
                <w:szCs w:val="18"/>
                <w:lang w:val="en-GB"/>
              </w:rPr>
              <w:t xml:space="preserve">. </w:t>
            </w:r>
          </w:p>
          <w:p w14:paraId="416BDC62" w14:textId="77777777" w:rsidR="00BB0C59" w:rsidRPr="00280C90" w:rsidRDefault="00BB0C59" w:rsidP="00F054AB">
            <w:pPr>
              <w:jc w:val="both"/>
              <w:rPr>
                <w:rFonts w:ascii="Century Gothic" w:hAnsi="Century Gothic"/>
                <w:bCs/>
                <w:sz w:val="18"/>
                <w:szCs w:val="18"/>
                <w:lang w:val="en-GB"/>
              </w:rPr>
            </w:pPr>
          </w:p>
          <w:p w14:paraId="0E10598A" w14:textId="1B3A9538" w:rsidR="005A13CD" w:rsidRPr="00280C90" w:rsidRDefault="00BB0C59" w:rsidP="00F054AB">
            <w:pPr>
              <w:jc w:val="both"/>
              <w:rPr>
                <w:rFonts w:ascii="Century Gothic" w:hAnsi="Century Gothic"/>
                <w:bCs/>
                <w:sz w:val="18"/>
                <w:szCs w:val="18"/>
                <w:lang w:val="en-GB"/>
              </w:rPr>
            </w:pPr>
            <w:r w:rsidRPr="00280C90">
              <w:rPr>
                <w:rFonts w:ascii="Century Gothic" w:hAnsi="Century Gothic"/>
                <w:bCs/>
                <w:sz w:val="18"/>
                <w:szCs w:val="18"/>
                <w:lang w:val="en-GB"/>
              </w:rPr>
              <w:t>In</w:t>
            </w:r>
            <w:r w:rsidR="000714E1" w:rsidRPr="00280C90">
              <w:rPr>
                <w:rFonts w:ascii="Century Gothic" w:hAnsi="Century Gothic"/>
                <w:bCs/>
                <w:sz w:val="18"/>
                <w:szCs w:val="18"/>
                <w:lang w:val="en-GB"/>
              </w:rPr>
              <w:t xml:space="preserve"> the </w:t>
            </w:r>
            <w:r w:rsidR="000714E1" w:rsidRPr="00280C90">
              <w:rPr>
                <w:rFonts w:ascii="Century Gothic" w:hAnsi="Century Gothic"/>
                <w:b/>
                <w:bCs/>
                <w:sz w:val="18"/>
                <w:szCs w:val="18"/>
                <w:lang w:val="en-GB"/>
              </w:rPr>
              <w:t>general investor scheme</w:t>
            </w:r>
            <w:r w:rsidR="000714E1" w:rsidRPr="00280C90">
              <w:rPr>
                <w:rFonts w:ascii="Century Gothic" w:hAnsi="Century Gothic"/>
                <w:bCs/>
                <w:sz w:val="18"/>
                <w:szCs w:val="18"/>
                <w:lang w:val="en-GB"/>
              </w:rPr>
              <w:t xml:space="preserve"> the investment of 65,000 euro must still be active.  However, a</w:t>
            </w:r>
            <w:r w:rsidR="005A13CD" w:rsidRPr="00280C90">
              <w:rPr>
                <w:rFonts w:ascii="Century Gothic" w:hAnsi="Century Gothic"/>
                <w:bCs/>
                <w:sz w:val="18"/>
                <w:szCs w:val="18"/>
                <w:lang w:val="en-GB"/>
              </w:rPr>
              <w:t xml:space="preserve">s an </w:t>
            </w:r>
            <w:r w:rsidR="005A13CD" w:rsidRPr="00280C90">
              <w:rPr>
                <w:rFonts w:ascii="Century Gothic" w:hAnsi="Century Gothic"/>
                <w:b/>
                <w:bCs/>
                <w:sz w:val="18"/>
                <w:szCs w:val="18"/>
                <w:lang w:val="en-GB"/>
              </w:rPr>
              <w:t xml:space="preserve">alternative for the </w:t>
            </w:r>
            <w:r w:rsidR="00280C90">
              <w:rPr>
                <w:rFonts w:ascii="Century Gothic" w:hAnsi="Century Gothic"/>
                <w:b/>
                <w:bCs/>
                <w:sz w:val="18"/>
                <w:szCs w:val="18"/>
                <w:lang w:val="en-GB"/>
              </w:rPr>
              <w:t xml:space="preserve">EUR </w:t>
            </w:r>
            <w:r w:rsidR="005A13CD" w:rsidRPr="00280C90">
              <w:rPr>
                <w:rFonts w:ascii="Century Gothic" w:hAnsi="Century Gothic"/>
                <w:b/>
                <w:bCs/>
                <w:sz w:val="18"/>
                <w:szCs w:val="18"/>
                <w:lang w:val="en-GB"/>
              </w:rPr>
              <w:t>65,000</w:t>
            </w:r>
            <w:r w:rsidR="003F2A95" w:rsidRPr="00280C90">
              <w:rPr>
                <w:rFonts w:ascii="Century Gothic" w:hAnsi="Century Gothic"/>
                <w:b/>
                <w:bCs/>
                <w:sz w:val="18"/>
                <w:szCs w:val="18"/>
                <w:lang w:val="en-GB"/>
              </w:rPr>
              <w:t xml:space="preserve"> </w:t>
            </w:r>
            <w:r w:rsidR="00280C90">
              <w:rPr>
                <w:rFonts w:ascii="Century Gothic" w:hAnsi="Century Gothic"/>
                <w:b/>
                <w:bCs/>
                <w:sz w:val="18"/>
                <w:szCs w:val="18"/>
                <w:lang w:val="en-GB"/>
              </w:rPr>
              <w:t>i</w:t>
            </w:r>
            <w:r w:rsidR="005A13CD" w:rsidRPr="00280C90">
              <w:rPr>
                <w:rFonts w:ascii="Century Gothic" w:hAnsi="Century Gothic"/>
                <w:b/>
                <w:bCs/>
                <w:sz w:val="18"/>
                <w:szCs w:val="18"/>
                <w:lang w:val="en-GB"/>
              </w:rPr>
              <w:t xml:space="preserve">nvestment </w:t>
            </w:r>
            <w:r w:rsidR="005A13CD" w:rsidRPr="00280C90">
              <w:rPr>
                <w:rFonts w:ascii="Century Gothic" w:hAnsi="Century Gothic"/>
                <w:bCs/>
                <w:sz w:val="18"/>
                <w:szCs w:val="18"/>
                <w:lang w:val="en-GB"/>
              </w:rPr>
              <w:t>requirement, the</w:t>
            </w:r>
            <w:r w:rsidR="000A04C4" w:rsidRPr="00280C90">
              <w:rPr>
                <w:rFonts w:ascii="Century Gothic" w:hAnsi="Century Gothic"/>
                <w:bCs/>
                <w:sz w:val="18"/>
                <w:szCs w:val="18"/>
                <w:lang w:val="en-GB"/>
              </w:rPr>
              <w:t xml:space="preserve"> requirement that the</w:t>
            </w:r>
            <w:r w:rsidR="005A13CD" w:rsidRPr="00280C90">
              <w:rPr>
                <w:rFonts w:ascii="Century Gothic" w:hAnsi="Century Gothic"/>
                <w:bCs/>
                <w:sz w:val="18"/>
                <w:szCs w:val="18"/>
                <w:lang w:val="en-GB"/>
              </w:rPr>
              <w:t xml:space="preserve"> investment </w:t>
            </w:r>
            <w:r w:rsidR="000A04C4" w:rsidRPr="00280C90">
              <w:rPr>
                <w:rFonts w:ascii="Century Gothic" w:hAnsi="Century Gothic"/>
                <w:bCs/>
                <w:sz w:val="18"/>
                <w:szCs w:val="18"/>
                <w:lang w:val="en-GB"/>
              </w:rPr>
              <w:t xml:space="preserve">still be active </w:t>
            </w:r>
            <w:r w:rsidR="005A13CD" w:rsidRPr="00280C90">
              <w:rPr>
                <w:rFonts w:ascii="Century Gothic" w:hAnsi="Century Gothic"/>
                <w:bCs/>
                <w:sz w:val="18"/>
                <w:szCs w:val="18"/>
                <w:lang w:val="en-GB"/>
              </w:rPr>
              <w:t xml:space="preserve">can be </w:t>
            </w:r>
            <w:r w:rsidR="000A04C4" w:rsidRPr="00280C90">
              <w:rPr>
                <w:rFonts w:ascii="Century Gothic" w:hAnsi="Century Gothic"/>
                <w:bCs/>
                <w:sz w:val="18"/>
                <w:szCs w:val="18"/>
                <w:lang w:val="en-GB"/>
              </w:rPr>
              <w:t xml:space="preserve">waived if at least </w:t>
            </w:r>
            <w:r w:rsidR="005A13CD" w:rsidRPr="00280C90">
              <w:rPr>
                <w:rFonts w:ascii="Century Gothic" w:hAnsi="Century Gothic"/>
                <w:bCs/>
                <w:sz w:val="18"/>
                <w:szCs w:val="18"/>
                <w:lang w:val="en-GB"/>
              </w:rPr>
              <w:t>one of the following conditions</w:t>
            </w:r>
            <w:r w:rsidR="000A04C4" w:rsidRPr="00280C90">
              <w:rPr>
                <w:rFonts w:ascii="Century Gothic" w:hAnsi="Century Gothic"/>
                <w:bCs/>
                <w:sz w:val="18"/>
                <w:szCs w:val="18"/>
                <w:lang w:val="en-GB"/>
              </w:rPr>
              <w:t xml:space="preserve"> is met</w:t>
            </w:r>
            <w:r w:rsidR="005A13CD" w:rsidRPr="00280C90">
              <w:rPr>
                <w:rFonts w:ascii="Century Gothic" w:hAnsi="Century Gothic"/>
                <w:bCs/>
                <w:sz w:val="18"/>
                <w:szCs w:val="18"/>
                <w:lang w:val="en-GB"/>
              </w:rPr>
              <w:t>:</w:t>
            </w:r>
          </w:p>
          <w:p w14:paraId="2447AE72" w14:textId="322BE177" w:rsidR="005A13CD" w:rsidRPr="00280C90" w:rsidRDefault="005A13CD" w:rsidP="00F054AB">
            <w:pPr>
              <w:jc w:val="both"/>
              <w:rPr>
                <w:rFonts w:ascii="Century Gothic" w:hAnsi="Century Gothic"/>
                <w:bCs/>
                <w:sz w:val="18"/>
                <w:szCs w:val="18"/>
                <w:lang w:val="en-GB"/>
              </w:rPr>
            </w:pPr>
            <w:r w:rsidRPr="00280C90">
              <w:rPr>
                <w:rFonts w:ascii="Century Gothic" w:hAnsi="Century Gothic"/>
                <w:bCs/>
                <w:sz w:val="18"/>
                <w:szCs w:val="18"/>
                <w:lang w:val="en-GB"/>
              </w:rPr>
              <w:t xml:space="preserve">1) the </w:t>
            </w:r>
            <w:r w:rsidRPr="00280C90">
              <w:rPr>
                <w:rFonts w:ascii="Century Gothic" w:hAnsi="Century Gothic"/>
                <w:b/>
                <w:bCs/>
                <w:sz w:val="18"/>
                <w:szCs w:val="18"/>
                <w:lang w:val="en-GB"/>
              </w:rPr>
              <w:t>sales revenue</w:t>
            </w:r>
            <w:r w:rsidRPr="00280C90">
              <w:rPr>
                <w:rFonts w:ascii="Century Gothic" w:hAnsi="Century Gothic"/>
                <w:bCs/>
                <w:sz w:val="18"/>
                <w:szCs w:val="18"/>
                <w:lang w:val="en-GB"/>
              </w:rPr>
              <w:t xml:space="preserve"> of a company is at least 200,000 euros per year or</w:t>
            </w:r>
          </w:p>
          <w:p w14:paraId="6CFBFE70" w14:textId="1A8E5469" w:rsidR="005A13CD" w:rsidRPr="00280C90" w:rsidRDefault="005A13CD" w:rsidP="00F054AB">
            <w:pPr>
              <w:jc w:val="both"/>
              <w:rPr>
                <w:rFonts w:ascii="Century Gothic" w:hAnsi="Century Gothic"/>
                <w:bCs/>
                <w:sz w:val="18"/>
                <w:szCs w:val="18"/>
                <w:lang w:val="en-GB"/>
              </w:rPr>
            </w:pPr>
            <w:r w:rsidRPr="00280C90">
              <w:rPr>
                <w:rFonts w:ascii="Century Gothic" w:hAnsi="Century Gothic"/>
                <w:bCs/>
                <w:sz w:val="18"/>
                <w:szCs w:val="18"/>
                <w:lang w:val="en-GB"/>
              </w:rPr>
              <w:t xml:space="preserve">2) the </w:t>
            </w:r>
            <w:r w:rsidRPr="00280C90">
              <w:rPr>
                <w:rFonts w:ascii="Century Gothic" w:hAnsi="Century Gothic"/>
                <w:b/>
                <w:bCs/>
                <w:sz w:val="18"/>
                <w:szCs w:val="18"/>
                <w:lang w:val="en-GB"/>
              </w:rPr>
              <w:t>social tax</w:t>
            </w:r>
            <w:r w:rsidRPr="00280C90">
              <w:rPr>
                <w:rFonts w:ascii="Century Gothic" w:hAnsi="Century Gothic"/>
                <w:bCs/>
                <w:sz w:val="18"/>
                <w:szCs w:val="18"/>
                <w:lang w:val="en-GB"/>
              </w:rPr>
              <w:t xml:space="preserve"> paid in Estonia monthly for the persons employed by the company is at least equal </w:t>
            </w:r>
            <w:r w:rsidR="003F2A95" w:rsidRPr="00280C90">
              <w:rPr>
                <w:rFonts w:ascii="Century Gothic" w:hAnsi="Century Gothic"/>
                <w:bCs/>
                <w:sz w:val="18"/>
                <w:szCs w:val="18"/>
                <w:lang w:val="en-GB"/>
              </w:rPr>
              <w:t>to</w:t>
            </w:r>
            <w:r w:rsidRPr="00280C90">
              <w:rPr>
                <w:rFonts w:ascii="Century Gothic" w:hAnsi="Century Gothic"/>
                <w:bCs/>
                <w:sz w:val="18"/>
                <w:szCs w:val="18"/>
                <w:lang w:val="en-GB"/>
              </w:rPr>
              <w:t xml:space="preserve"> the social tax paid in Estonia monthly </w:t>
            </w:r>
            <w:r w:rsidR="003F2A95" w:rsidRPr="00280C90">
              <w:rPr>
                <w:rFonts w:ascii="Century Gothic" w:hAnsi="Century Gothic"/>
                <w:bCs/>
                <w:sz w:val="18"/>
                <w:szCs w:val="18"/>
                <w:lang w:val="en-GB"/>
              </w:rPr>
              <w:t>for</w:t>
            </w:r>
            <w:r w:rsidRPr="00280C90">
              <w:rPr>
                <w:rFonts w:ascii="Century Gothic" w:hAnsi="Century Gothic"/>
                <w:bCs/>
                <w:sz w:val="18"/>
                <w:szCs w:val="18"/>
                <w:lang w:val="en-GB"/>
              </w:rPr>
              <w:t xml:space="preserve"> the remuneration equalling fivefold Estonian annual average gross wages.</w:t>
            </w:r>
            <w:r w:rsidRPr="00280C90">
              <w:rPr>
                <w:rStyle w:val="FootnoteReference"/>
                <w:rFonts w:ascii="Century Gothic" w:hAnsi="Century Gothic"/>
                <w:bCs/>
                <w:sz w:val="18"/>
                <w:szCs w:val="18"/>
                <w:lang w:val="en-GB"/>
              </w:rPr>
              <w:footnoteReference w:id="66"/>
            </w:r>
            <w:r w:rsidRPr="00280C90">
              <w:rPr>
                <w:rFonts w:ascii="Century Gothic" w:hAnsi="Century Gothic"/>
                <w:bCs/>
                <w:sz w:val="18"/>
                <w:szCs w:val="18"/>
                <w:lang w:val="en-GB"/>
              </w:rPr>
              <w:t xml:space="preserve"> </w:t>
            </w:r>
          </w:p>
          <w:p w14:paraId="6148EF7F" w14:textId="085650DC" w:rsidR="005E0F16" w:rsidRPr="00280C90" w:rsidRDefault="005E0F16" w:rsidP="00F054AB">
            <w:pPr>
              <w:jc w:val="both"/>
              <w:rPr>
                <w:rFonts w:ascii="Century Gothic" w:hAnsi="Century Gothic"/>
                <w:bCs/>
                <w:sz w:val="18"/>
                <w:szCs w:val="18"/>
                <w:lang w:val="en-GB"/>
              </w:rPr>
            </w:pPr>
          </w:p>
          <w:p w14:paraId="7268BCA2" w14:textId="0DB61AB9" w:rsidR="005E0F16" w:rsidRPr="00280C90" w:rsidRDefault="005E0F16" w:rsidP="00F054AB">
            <w:pPr>
              <w:jc w:val="both"/>
              <w:rPr>
                <w:rFonts w:ascii="Century Gothic" w:hAnsi="Century Gothic"/>
                <w:bCs/>
                <w:sz w:val="18"/>
                <w:szCs w:val="18"/>
                <w:lang w:val="en-GB"/>
              </w:rPr>
            </w:pPr>
            <w:r w:rsidRPr="00280C90">
              <w:rPr>
                <w:rFonts w:ascii="Century Gothic" w:hAnsi="Century Gothic"/>
                <w:bCs/>
                <w:sz w:val="18"/>
                <w:szCs w:val="18"/>
                <w:lang w:val="en-GB"/>
              </w:rPr>
              <w:lastRenderedPageBreak/>
              <w:t xml:space="preserve">Regarding the </w:t>
            </w:r>
            <w:r w:rsidRPr="00280C90">
              <w:rPr>
                <w:rFonts w:ascii="Century Gothic" w:hAnsi="Century Gothic"/>
                <w:b/>
                <w:bCs/>
                <w:sz w:val="18"/>
                <w:szCs w:val="18"/>
                <w:lang w:val="en-GB"/>
              </w:rPr>
              <w:t>sole proprietor scheme</w:t>
            </w:r>
            <w:r w:rsidRPr="00280C90">
              <w:rPr>
                <w:rFonts w:ascii="Century Gothic" w:hAnsi="Century Gothic"/>
                <w:bCs/>
                <w:sz w:val="18"/>
                <w:szCs w:val="18"/>
                <w:lang w:val="en-GB"/>
              </w:rPr>
              <w:t>, the conditions for renewa</w:t>
            </w:r>
            <w:r w:rsidR="00D82958" w:rsidRPr="00280C90">
              <w:rPr>
                <w:rFonts w:ascii="Century Gothic" w:hAnsi="Century Gothic"/>
                <w:bCs/>
                <w:sz w:val="18"/>
                <w:szCs w:val="18"/>
                <w:lang w:val="en-GB"/>
              </w:rPr>
              <w:t xml:space="preserve">l are the same as for the issuance of the first permit. Thus, the investment of at least 16,000 euros </w:t>
            </w:r>
            <w:r w:rsidR="00D82958" w:rsidRPr="00280C90">
              <w:rPr>
                <w:rFonts w:ascii="Century Gothic" w:hAnsi="Century Gothic"/>
                <w:b/>
                <w:bCs/>
                <w:sz w:val="18"/>
                <w:szCs w:val="18"/>
                <w:lang w:val="en-GB"/>
              </w:rPr>
              <w:t>must still be active</w:t>
            </w:r>
            <w:r w:rsidR="00BB0C59" w:rsidRPr="00280C90">
              <w:rPr>
                <w:rFonts w:ascii="Century Gothic" w:hAnsi="Century Gothic"/>
                <w:b/>
                <w:bCs/>
                <w:sz w:val="18"/>
                <w:szCs w:val="18"/>
                <w:lang w:val="en-GB"/>
              </w:rPr>
              <w:t xml:space="preserve"> (maintained)</w:t>
            </w:r>
            <w:r w:rsidR="00D82958" w:rsidRPr="00280C90">
              <w:rPr>
                <w:rFonts w:ascii="Century Gothic" w:hAnsi="Century Gothic"/>
                <w:bCs/>
                <w:sz w:val="18"/>
                <w:szCs w:val="18"/>
                <w:lang w:val="en-GB"/>
              </w:rPr>
              <w:t>.</w:t>
            </w:r>
          </w:p>
          <w:p w14:paraId="1A5D0347" w14:textId="77777777" w:rsidR="005A13CD" w:rsidRPr="00280C90" w:rsidRDefault="005A13CD" w:rsidP="00F054AB">
            <w:pPr>
              <w:jc w:val="both"/>
              <w:rPr>
                <w:rFonts w:ascii="Century Gothic" w:hAnsi="Century Gothic"/>
                <w:bCs/>
                <w:sz w:val="18"/>
                <w:szCs w:val="18"/>
                <w:lang w:val="en-GB"/>
              </w:rPr>
            </w:pPr>
          </w:p>
          <w:p w14:paraId="7D53868B" w14:textId="1AAB5D57" w:rsidR="005A13CD" w:rsidRPr="00280C90" w:rsidRDefault="00893373" w:rsidP="00F054AB">
            <w:pPr>
              <w:pStyle w:val="ListParagraph"/>
              <w:ind w:left="0"/>
              <w:rPr>
                <w:rFonts w:ascii="Century Gothic" w:hAnsi="Century Gothic"/>
                <w:bCs/>
                <w:sz w:val="18"/>
                <w:szCs w:val="18"/>
              </w:rPr>
            </w:pPr>
            <w:r w:rsidRPr="00280C90">
              <w:rPr>
                <w:rFonts w:ascii="Century Gothic" w:hAnsi="Century Gothic"/>
                <w:bCs/>
                <w:sz w:val="18"/>
                <w:szCs w:val="18"/>
              </w:rPr>
              <w:t>Regarding, the</w:t>
            </w:r>
            <w:r w:rsidR="005A13CD" w:rsidRPr="00280C90">
              <w:rPr>
                <w:rFonts w:ascii="Century Gothic" w:hAnsi="Century Gothic"/>
                <w:b/>
                <w:bCs/>
                <w:sz w:val="18"/>
                <w:szCs w:val="18"/>
              </w:rPr>
              <w:t xml:space="preserve"> major investors</w:t>
            </w:r>
            <w:r w:rsidRPr="00280C90">
              <w:rPr>
                <w:rFonts w:ascii="Century Gothic" w:hAnsi="Century Gothic"/>
                <w:b/>
                <w:bCs/>
                <w:sz w:val="18"/>
                <w:szCs w:val="18"/>
              </w:rPr>
              <w:t xml:space="preserve"> scheme, the conditions for renewal</w:t>
            </w:r>
            <w:r w:rsidR="005A13CD" w:rsidRPr="00280C90">
              <w:rPr>
                <w:rFonts w:ascii="Century Gothic" w:hAnsi="Century Gothic"/>
                <w:b/>
                <w:bCs/>
                <w:sz w:val="18"/>
                <w:szCs w:val="18"/>
              </w:rPr>
              <w:t xml:space="preserve"> are the same</w:t>
            </w:r>
            <w:r w:rsidR="005A13CD" w:rsidRPr="00280C90">
              <w:rPr>
                <w:rFonts w:ascii="Century Gothic" w:hAnsi="Century Gothic"/>
                <w:bCs/>
                <w:sz w:val="18"/>
                <w:szCs w:val="18"/>
              </w:rPr>
              <w:t xml:space="preserve"> as for the </w:t>
            </w:r>
            <w:r w:rsidR="003F2A95" w:rsidRPr="00280C90">
              <w:rPr>
                <w:rFonts w:ascii="Century Gothic" w:hAnsi="Century Gothic"/>
                <w:bCs/>
                <w:sz w:val="18"/>
                <w:szCs w:val="18"/>
              </w:rPr>
              <w:t xml:space="preserve">issuance of the </w:t>
            </w:r>
            <w:r w:rsidR="005A13CD" w:rsidRPr="00280C90">
              <w:rPr>
                <w:rFonts w:ascii="Century Gothic" w:hAnsi="Century Gothic"/>
                <w:bCs/>
                <w:sz w:val="18"/>
                <w:szCs w:val="18"/>
              </w:rPr>
              <w:t xml:space="preserve">first permit. </w:t>
            </w:r>
            <w:r w:rsidR="00D82958" w:rsidRPr="00280C90">
              <w:rPr>
                <w:rFonts w:ascii="Century Gothic" w:hAnsi="Century Gothic"/>
                <w:bCs/>
                <w:sz w:val="18"/>
                <w:szCs w:val="18"/>
              </w:rPr>
              <w:t xml:space="preserve">The investment of </w:t>
            </w:r>
            <w:r w:rsidR="00BB0C59" w:rsidRPr="00280C90">
              <w:rPr>
                <w:rFonts w:ascii="Century Gothic" w:hAnsi="Century Gothic"/>
                <w:bCs/>
                <w:sz w:val="18"/>
                <w:szCs w:val="18"/>
              </w:rPr>
              <w:t xml:space="preserve">EUR </w:t>
            </w:r>
            <w:r w:rsidR="00D82958" w:rsidRPr="00280C90">
              <w:rPr>
                <w:rFonts w:ascii="Century Gothic" w:hAnsi="Century Gothic"/>
                <w:bCs/>
                <w:sz w:val="18"/>
                <w:szCs w:val="18"/>
              </w:rPr>
              <w:t>1.000.000 has to last during the</w:t>
            </w:r>
            <w:r w:rsidR="00BB0C59" w:rsidRPr="00280C90">
              <w:rPr>
                <w:rFonts w:ascii="Century Gothic" w:hAnsi="Century Gothic"/>
                <w:bCs/>
                <w:sz w:val="18"/>
                <w:szCs w:val="18"/>
              </w:rPr>
              <w:t xml:space="preserve"> whole</w:t>
            </w:r>
            <w:r w:rsidR="00D82958" w:rsidRPr="00280C90">
              <w:rPr>
                <w:rFonts w:ascii="Century Gothic" w:hAnsi="Century Gothic"/>
                <w:bCs/>
                <w:sz w:val="18"/>
                <w:szCs w:val="18"/>
              </w:rPr>
              <w:t xml:space="preserve"> period of validity of the residence permit</w:t>
            </w:r>
            <w:r w:rsidR="003F4822" w:rsidRPr="00280C90">
              <w:rPr>
                <w:rFonts w:ascii="Century Gothic" w:hAnsi="Century Gothic"/>
                <w:bCs/>
                <w:sz w:val="18"/>
                <w:szCs w:val="18"/>
              </w:rPr>
              <w:t xml:space="preserve"> and still </w:t>
            </w:r>
            <w:r w:rsidR="00BB0C59" w:rsidRPr="00280C90">
              <w:rPr>
                <w:rFonts w:ascii="Century Gothic" w:hAnsi="Century Gothic"/>
                <w:bCs/>
                <w:sz w:val="18"/>
                <w:szCs w:val="18"/>
              </w:rPr>
              <w:t xml:space="preserve">be </w:t>
            </w:r>
            <w:r w:rsidR="003F4822" w:rsidRPr="00280C90">
              <w:rPr>
                <w:rFonts w:ascii="Century Gothic" w:hAnsi="Century Gothic"/>
                <w:bCs/>
                <w:sz w:val="18"/>
                <w:szCs w:val="18"/>
              </w:rPr>
              <w:t xml:space="preserve">active </w:t>
            </w:r>
            <w:r w:rsidR="00BB0C59" w:rsidRPr="00280C90">
              <w:rPr>
                <w:rFonts w:ascii="Century Gothic" w:hAnsi="Century Gothic"/>
                <w:bCs/>
                <w:sz w:val="18"/>
                <w:szCs w:val="18"/>
              </w:rPr>
              <w:t>at the time of</w:t>
            </w:r>
            <w:r w:rsidR="003F4822" w:rsidRPr="00280C90">
              <w:rPr>
                <w:rFonts w:ascii="Century Gothic" w:hAnsi="Century Gothic"/>
                <w:bCs/>
                <w:sz w:val="18"/>
                <w:szCs w:val="18"/>
              </w:rPr>
              <w:t xml:space="preserve"> renewal</w:t>
            </w:r>
            <w:r w:rsidR="00D82958" w:rsidRPr="00280C90">
              <w:rPr>
                <w:rFonts w:ascii="Century Gothic" w:hAnsi="Century Gothic"/>
                <w:bCs/>
                <w:sz w:val="18"/>
                <w:szCs w:val="18"/>
              </w:rPr>
              <w:t xml:space="preserve">. </w:t>
            </w:r>
            <w:r w:rsidR="00BB0C59" w:rsidRPr="00280C90">
              <w:rPr>
                <w:rFonts w:ascii="Century Gothic" w:hAnsi="Century Gothic"/>
                <w:bCs/>
                <w:sz w:val="18"/>
                <w:szCs w:val="18"/>
              </w:rPr>
              <w:t>Whereas there is no need for a new economic disbursement</w:t>
            </w:r>
            <w:r w:rsidR="00370025" w:rsidRPr="00280C90">
              <w:rPr>
                <w:rFonts w:ascii="Century Gothic" w:hAnsi="Century Gothic"/>
                <w:bCs/>
                <w:sz w:val="18"/>
                <w:szCs w:val="18"/>
              </w:rPr>
              <w:t xml:space="preserve"> at the time of renewal</w:t>
            </w:r>
            <w:r w:rsidR="00BB0C59" w:rsidRPr="00280C90">
              <w:rPr>
                <w:rFonts w:ascii="Century Gothic" w:hAnsi="Century Gothic"/>
                <w:bCs/>
                <w:sz w:val="18"/>
                <w:szCs w:val="18"/>
              </w:rPr>
              <w:t xml:space="preserve">, the </w:t>
            </w:r>
            <w:r w:rsidR="00370025" w:rsidRPr="00280C90">
              <w:rPr>
                <w:rFonts w:ascii="Century Gothic" w:hAnsi="Century Gothic"/>
                <w:bCs/>
                <w:sz w:val="18"/>
                <w:szCs w:val="18"/>
              </w:rPr>
              <w:t xml:space="preserve">investor may decide to change the </w:t>
            </w:r>
            <w:r w:rsidR="00BB0C59" w:rsidRPr="00280C90">
              <w:rPr>
                <w:rFonts w:ascii="Century Gothic" w:hAnsi="Century Gothic"/>
                <w:bCs/>
                <w:sz w:val="18"/>
                <w:szCs w:val="18"/>
              </w:rPr>
              <w:t xml:space="preserve">entity in which the funds were originally </w:t>
            </w:r>
            <w:r w:rsidR="00370025" w:rsidRPr="00280C90">
              <w:rPr>
                <w:rFonts w:ascii="Century Gothic" w:hAnsi="Century Gothic"/>
                <w:bCs/>
                <w:sz w:val="18"/>
                <w:szCs w:val="18"/>
              </w:rPr>
              <w:t>invested</w:t>
            </w:r>
            <w:r w:rsidR="00BB0C59" w:rsidRPr="00280C90">
              <w:rPr>
                <w:rFonts w:ascii="Century Gothic" w:hAnsi="Century Gothic"/>
                <w:bCs/>
                <w:sz w:val="18"/>
                <w:szCs w:val="18"/>
              </w:rPr>
              <w:t xml:space="preserve">. </w:t>
            </w:r>
            <w:r w:rsidR="00370025" w:rsidRPr="00280C90">
              <w:rPr>
                <w:rFonts w:ascii="Century Gothic" w:hAnsi="Century Gothic"/>
                <w:bCs/>
                <w:sz w:val="18"/>
                <w:szCs w:val="18"/>
              </w:rPr>
              <w:t>This is allowed as long as the new entity</w:t>
            </w:r>
            <w:r w:rsidR="00D82958" w:rsidRPr="00280C90">
              <w:rPr>
                <w:rFonts w:ascii="Century Gothic" w:hAnsi="Century Gothic"/>
                <w:bCs/>
                <w:sz w:val="18"/>
                <w:szCs w:val="18"/>
              </w:rPr>
              <w:t xml:space="preserve"> </w:t>
            </w:r>
            <w:r w:rsidR="00370025" w:rsidRPr="00280C90">
              <w:rPr>
                <w:rFonts w:ascii="Century Gothic" w:hAnsi="Century Gothic"/>
                <w:bCs/>
                <w:sz w:val="18"/>
                <w:szCs w:val="18"/>
              </w:rPr>
              <w:t>(</w:t>
            </w:r>
            <w:r w:rsidR="00D82958" w:rsidRPr="00280C90">
              <w:rPr>
                <w:rFonts w:ascii="Century Gothic" w:hAnsi="Century Gothic"/>
                <w:bCs/>
                <w:sz w:val="18"/>
                <w:szCs w:val="18"/>
              </w:rPr>
              <w:t>the company or investment fund</w:t>
            </w:r>
            <w:r w:rsidR="00370025" w:rsidRPr="00280C90">
              <w:rPr>
                <w:rFonts w:ascii="Century Gothic" w:hAnsi="Century Gothic"/>
                <w:bCs/>
                <w:sz w:val="18"/>
                <w:szCs w:val="18"/>
              </w:rPr>
              <w:t>)</w:t>
            </w:r>
            <w:r w:rsidR="00D82958" w:rsidRPr="00280C90">
              <w:rPr>
                <w:rFonts w:ascii="Century Gothic" w:hAnsi="Century Gothic"/>
                <w:bCs/>
                <w:sz w:val="18"/>
                <w:szCs w:val="18"/>
              </w:rPr>
              <w:t xml:space="preserve"> </w:t>
            </w:r>
            <w:r w:rsidR="00370025" w:rsidRPr="00280C90">
              <w:rPr>
                <w:rFonts w:ascii="Century Gothic" w:hAnsi="Century Gothic"/>
                <w:bCs/>
                <w:sz w:val="18"/>
                <w:szCs w:val="18"/>
              </w:rPr>
              <w:t>complies</w:t>
            </w:r>
            <w:r w:rsidR="00D82958" w:rsidRPr="00280C90">
              <w:rPr>
                <w:rFonts w:ascii="Century Gothic" w:hAnsi="Century Gothic"/>
                <w:bCs/>
                <w:sz w:val="18"/>
                <w:szCs w:val="18"/>
              </w:rPr>
              <w:t xml:space="preserve"> with the requirements set for the</w:t>
            </w:r>
            <w:r w:rsidR="00370025" w:rsidRPr="00280C90">
              <w:rPr>
                <w:rFonts w:ascii="Century Gothic" w:hAnsi="Century Gothic"/>
                <w:bCs/>
                <w:sz w:val="18"/>
                <w:szCs w:val="18"/>
              </w:rPr>
              <w:t xml:space="preserve"> issue of </w:t>
            </w:r>
            <w:r w:rsidR="00280C90" w:rsidRPr="00280C90">
              <w:rPr>
                <w:rFonts w:ascii="Century Gothic" w:hAnsi="Century Gothic"/>
                <w:bCs/>
                <w:sz w:val="18"/>
                <w:szCs w:val="18"/>
              </w:rPr>
              <w:t>the initial</w:t>
            </w:r>
            <w:r w:rsidR="00D82958" w:rsidRPr="00280C90">
              <w:rPr>
                <w:rFonts w:ascii="Century Gothic" w:hAnsi="Century Gothic"/>
                <w:bCs/>
                <w:sz w:val="18"/>
                <w:szCs w:val="18"/>
              </w:rPr>
              <w:t xml:space="preserve"> permit</w:t>
            </w:r>
            <w:r w:rsidR="00370025" w:rsidRPr="00280C90">
              <w:rPr>
                <w:rFonts w:ascii="Century Gothic" w:hAnsi="Century Gothic"/>
                <w:bCs/>
                <w:sz w:val="18"/>
                <w:szCs w:val="18"/>
              </w:rPr>
              <w:t xml:space="preserve"> (see Section II.1 of this Report)</w:t>
            </w:r>
            <w:r w:rsidR="00D82958" w:rsidRPr="00280C90">
              <w:rPr>
                <w:rFonts w:ascii="Century Gothic" w:hAnsi="Century Gothic"/>
                <w:bCs/>
                <w:sz w:val="18"/>
                <w:szCs w:val="18"/>
              </w:rPr>
              <w:t>.</w:t>
            </w:r>
          </w:p>
          <w:p w14:paraId="085D74D7" w14:textId="77777777" w:rsidR="005A13CD" w:rsidRPr="00280C90" w:rsidRDefault="005A13CD" w:rsidP="00F054AB">
            <w:pPr>
              <w:jc w:val="both"/>
              <w:rPr>
                <w:rFonts w:ascii="Century Gothic" w:hAnsi="Century Gothic"/>
                <w:bCs/>
                <w:sz w:val="18"/>
                <w:szCs w:val="18"/>
                <w:lang w:val="en-GB"/>
              </w:rPr>
            </w:pPr>
          </w:p>
          <w:p w14:paraId="045816C7" w14:textId="64D90CC5" w:rsidR="005A13CD" w:rsidRPr="00280C90" w:rsidRDefault="00370025" w:rsidP="00F054AB">
            <w:pPr>
              <w:jc w:val="both"/>
              <w:rPr>
                <w:rFonts w:ascii="Century Gothic" w:hAnsi="Century Gothic"/>
                <w:bCs/>
                <w:sz w:val="18"/>
                <w:szCs w:val="18"/>
                <w:lang w:val="en-GB"/>
              </w:rPr>
            </w:pPr>
            <w:r w:rsidRPr="00280C90">
              <w:rPr>
                <w:rFonts w:ascii="Century Gothic" w:hAnsi="Century Gothic"/>
                <w:b/>
                <w:bCs/>
                <w:sz w:val="18"/>
                <w:szCs w:val="18"/>
                <w:u w:val="single"/>
                <w:lang w:val="en-GB"/>
              </w:rPr>
              <w:t xml:space="preserve">Procedure for </w:t>
            </w:r>
            <w:r w:rsidR="00280C90" w:rsidRPr="00280C90">
              <w:rPr>
                <w:rFonts w:ascii="Century Gothic" w:hAnsi="Century Gothic"/>
                <w:b/>
                <w:bCs/>
                <w:sz w:val="18"/>
                <w:szCs w:val="18"/>
                <w:u w:val="single"/>
                <w:lang w:val="en-GB"/>
              </w:rPr>
              <w:t>renewal</w:t>
            </w:r>
            <w:r w:rsidR="00280C90" w:rsidRPr="00280C90">
              <w:rPr>
                <w:rFonts w:ascii="Century Gothic" w:hAnsi="Century Gothic"/>
                <w:bCs/>
                <w:sz w:val="18"/>
                <w:szCs w:val="18"/>
                <w:lang w:val="en-GB"/>
              </w:rPr>
              <w:t xml:space="preserve"> The</w:t>
            </w:r>
            <w:r w:rsidR="005A13CD" w:rsidRPr="00280C90">
              <w:rPr>
                <w:rFonts w:ascii="Century Gothic" w:hAnsi="Century Gothic"/>
                <w:bCs/>
                <w:sz w:val="18"/>
                <w:szCs w:val="18"/>
                <w:lang w:val="en-GB"/>
              </w:rPr>
              <w:t xml:space="preserve"> application is </w:t>
            </w:r>
            <w:r w:rsidR="005A13CD" w:rsidRPr="00280C90">
              <w:rPr>
                <w:rFonts w:ascii="Century Gothic" w:hAnsi="Century Gothic"/>
                <w:b/>
                <w:bCs/>
                <w:sz w:val="18"/>
                <w:szCs w:val="18"/>
                <w:lang w:val="en-GB"/>
              </w:rPr>
              <w:t>submitted</w:t>
            </w:r>
            <w:r w:rsidR="005A13CD" w:rsidRPr="00280C90">
              <w:rPr>
                <w:rFonts w:ascii="Century Gothic" w:hAnsi="Century Gothic"/>
                <w:bCs/>
                <w:sz w:val="18"/>
                <w:szCs w:val="18"/>
                <w:lang w:val="en-GB"/>
              </w:rPr>
              <w:t xml:space="preserve"> to the Police and Border Guard </w:t>
            </w:r>
            <w:r w:rsidR="005A13CD" w:rsidRPr="00280C90">
              <w:rPr>
                <w:rFonts w:ascii="Century Gothic" w:hAnsi="Century Gothic"/>
                <w:b/>
                <w:bCs/>
                <w:sz w:val="18"/>
                <w:szCs w:val="18"/>
                <w:lang w:val="en-GB"/>
              </w:rPr>
              <w:t>Board directly</w:t>
            </w:r>
            <w:r w:rsidR="005A13CD" w:rsidRPr="00280C90">
              <w:rPr>
                <w:rFonts w:ascii="Century Gothic" w:hAnsi="Century Gothic"/>
                <w:bCs/>
                <w:sz w:val="18"/>
                <w:szCs w:val="18"/>
                <w:lang w:val="en-GB"/>
              </w:rPr>
              <w:t xml:space="preserve">, which will </w:t>
            </w:r>
            <w:r w:rsidR="005A13CD" w:rsidRPr="00280C90">
              <w:rPr>
                <w:rFonts w:ascii="Century Gothic" w:hAnsi="Century Gothic"/>
                <w:b/>
                <w:bCs/>
                <w:sz w:val="18"/>
                <w:szCs w:val="18"/>
                <w:lang w:val="en-GB"/>
              </w:rPr>
              <w:t>process</w:t>
            </w:r>
            <w:r w:rsidR="005A13CD" w:rsidRPr="00280C90">
              <w:rPr>
                <w:rFonts w:ascii="Century Gothic" w:hAnsi="Century Gothic"/>
                <w:bCs/>
                <w:sz w:val="18"/>
                <w:szCs w:val="18"/>
                <w:lang w:val="en-GB"/>
              </w:rPr>
              <w:t xml:space="preserve"> the application and </w:t>
            </w:r>
            <w:r w:rsidR="005A13CD" w:rsidRPr="00280C90">
              <w:rPr>
                <w:rFonts w:ascii="Century Gothic" w:hAnsi="Century Gothic"/>
                <w:b/>
                <w:bCs/>
                <w:sz w:val="18"/>
                <w:szCs w:val="18"/>
                <w:lang w:val="en-GB"/>
              </w:rPr>
              <w:t>make a decision</w:t>
            </w:r>
            <w:r w:rsidR="005A13CD" w:rsidRPr="00280C90">
              <w:rPr>
                <w:rFonts w:ascii="Century Gothic" w:hAnsi="Century Gothic"/>
                <w:bCs/>
                <w:sz w:val="18"/>
                <w:szCs w:val="18"/>
                <w:lang w:val="en-GB"/>
              </w:rPr>
              <w:t xml:space="preserve"> regarding the application. </w:t>
            </w:r>
          </w:p>
          <w:p w14:paraId="260C7F5E" w14:textId="77777777" w:rsidR="005A13CD" w:rsidRPr="00280C90" w:rsidRDefault="005A13CD" w:rsidP="00F054AB">
            <w:pPr>
              <w:jc w:val="both"/>
              <w:rPr>
                <w:rFonts w:ascii="Century Gothic" w:hAnsi="Century Gothic"/>
                <w:b/>
                <w:bCs/>
                <w:sz w:val="18"/>
                <w:szCs w:val="18"/>
                <w:lang w:val="en-GB"/>
              </w:rPr>
            </w:pPr>
          </w:p>
          <w:p w14:paraId="57CC0CA1" w14:textId="7FE28E8E" w:rsidR="00370025" w:rsidRPr="00280C90" w:rsidRDefault="00370025" w:rsidP="00F054AB">
            <w:pPr>
              <w:jc w:val="both"/>
              <w:rPr>
                <w:rFonts w:ascii="Century Gothic" w:hAnsi="Century Gothic"/>
                <w:b/>
                <w:bCs/>
                <w:sz w:val="18"/>
                <w:szCs w:val="18"/>
                <w:lang w:val="en-GB"/>
              </w:rPr>
            </w:pPr>
            <w:r w:rsidRPr="00280C90">
              <w:rPr>
                <w:rFonts w:ascii="Century Gothic" w:hAnsi="Century Gothic"/>
                <w:b/>
                <w:bCs/>
                <w:sz w:val="18"/>
                <w:szCs w:val="18"/>
                <w:lang w:val="en-GB"/>
              </w:rPr>
              <w:t>Period of time for which the permit is renewed</w:t>
            </w:r>
          </w:p>
          <w:p w14:paraId="3C58AB77" w14:textId="3F738A71" w:rsidR="00B311A7" w:rsidRPr="00280C90" w:rsidRDefault="005A13CD" w:rsidP="00F054AB">
            <w:pPr>
              <w:jc w:val="both"/>
              <w:rPr>
                <w:rFonts w:ascii="Century Gothic" w:hAnsi="Century Gothic"/>
                <w:bCs/>
                <w:sz w:val="18"/>
                <w:szCs w:val="18"/>
                <w:lang w:val="en-GB"/>
              </w:rPr>
            </w:pPr>
            <w:r w:rsidRPr="00280C90">
              <w:rPr>
                <w:rFonts w:ascii="Century Gothic" w:hAnsi="Century Gothic"/>
                <w:bCs/>
                <w:sz w:val="18"/>
                <w:szCs w:val="18"/>
                <w:lang w:val="en-GB"/>
              </w:rPr>
              <w:t xml:space="preserve">The permit can be renewed for </w:t>
            </w:r>
            <w:r w:rsidRPr="00280C90">
              <w:rPr>
                <w:rFonts w:ascii="Century Gothic" w:hAnsi="Century Gothic"/>
                <w:b/>
                <w:bCs/>
                <w:sz w:val="18"/>
                <w:szCs w:val="18"/>
                <w:lang w:val="en-GB"/>
              </w:rPr>
              <w:t>10 years</w:t>
            </w:r>
            <w:r w:rsidRPr="00280C90">
              <w:rPr>
                <w:rFonts w:ascii="Century Gothic" w:hAnsi="Century Gothic"/>
                <w:bCs/>
                <w:sz w:val="18"/>
                <w:szCs w:val="18"/>
                <w:lang w:val="en-GB"/>
              </w:rPr>
              <w:t xml:space="preserve">; however, the law stipulates that temporary residence permit for enterprise may be extended </w:t>
            </w:r>
            <w:r w:rsidRPr="00280C90">
              <w:rPr>
                <w:rFonts w:ascii="Century Gothic" w:hAnsi="Century Gothic"/>
                <w:b/>
                <w:bCs/>
                <w:sz w:val="18"/>
                <w:szCs w:val="18"/>
                <w:lang w:val="en-GB"/>
              </w:rPr>
              <w:t>for a shorter period</w:t>
            </w:r>
            <w:r w:rsidRPr="00280C90">
              <w:rPr>
                <w:rFonts w:ascii="Century Gothic" w:hAnsi="Century Gothic"/>
                <w:bCs/>
                <w:sz w:val="18"/>
                <w:szCs w:val="18"/>
                <w:lang w:val="en-GB"/>
              </w:rPr>
              <w:t xml:space="preserve"> </w:t>
            </w:r>
            <w:r w:rsidRPr="00280C90">
              <w:rPr>
                <w:rStyle w:val="FootnoteReference"/>
                <w:rFonts w:ascii="Century Gothic" w:hAnsi="Century Gothic"/>
                <w:bCs/>
                <w:sz w:val="18"/>
                <w:szCs w:val="18"/>
                <w:lang w:val="en-GB"/>
              </w:rPr>
              <w:footnoteReference w:id="67"/>
            </w:r>
            <w:r w:rsidRPr="00280C90">
              <w:rPr>
                <w:rFonts w:ascii="Century Gothic" w:hAnsi="Century Gothic"/>
                <w:bCs/>
                <w:sz w:val="18"/>
                <w:szCs w:val="18"/>
                <w:lang w:val="en-GB"/>
              </w:rPr>
              <w:t xml:space="preserve">, taking into account evidence </w:t>
            </w:r>
            <w:r w:rsidR="003F2A95" w:rsidRPr="00280C90">
              <w:rPr>
                <w:rFonts w:ascii="Century Gothic" w:hAnsi="Century Gothic"/>
                <w:bCs/>
                <w:sz w:val="18"/>
                <w:szCs w:val="18"/>
                <w:lang w:val="en-GB"/>
              </w:rPr>
              <w:t xml:space="preserve">on </w:t>
            </w:r>
            <w:r w:rsidRPr="00280C90">
              <w:rPr>
                <w:rFonts w:ascii="Century Gothic" w:hAnsi="Century Gothic"/>
                <w:bCs/>
                <w:sz w:val="18"/>
                <w:szCs w:val="18"/>
                <w:lang w:val="en-GB"/>
              </w:rPr>
              <w:t xml:space="preserve">the circumstances </w:t>
            </w:r>
            <w:r w:rsidR="003F2A95" w:rsidRPr="00280C90">
              <w:rPr>
                <w:rFonts w:ascii="Century Gothic" w:hAnsi="Century Gothic"/>
                <w:bCs/>
                <w:sz w:val="18"/>
                <w:szCs w:val="18"/>
                <w:lang w:val="en-GB"/>
              </w:rPr>
              <w:t>on the basis of which a residence permit is</w:t>
            </w:r>
            <w:r w:rsidRPr="00280C90">
              <w:rPr>
                <w:rFonts w:ascii="Century Gothic" w:hAnsi="Century Gothic"/>
                <w:bCs/>
                <w:sz w:val="18"/>
                <w:szCs w:val="18"/>
                <w:lang w:val="en-GB"/>
              </w:rPr>
              <w:t xml:space="preserve"> issue</w:t>
            </w:r>
            <w:r w:rsidR="003F2A95" w:rsidRPr="00280C90">
              <w:rPr>
                <w:rFonts w:ascii="Century Gothic" w:hAnsi="Century Gothic"/>
                <w:bCs/>
                <w:sz w:val="18"/>
                <w:szCs w:val="18"/>
                <w:lang w:val="en-GB"/>
              </w:rPr>
              <w:t>d</w:t>
            </w:r>
            <w:r w:rsidRPr="00280C90">
              <w:rPr>
                <w:rFonts w:ascii="Century Gothic" w:hAnsi="Century Gothic"/>
                <w:bCs/>
                <w:sz w:val="18"/>
                <w:szCs w:val="18"/>
                <w:lang w:val="en-GB"/>
              </w:rPr>
              <w:t xml:space="preserve"> </w:t>
            </w:r>
            <w:r w:rsidRPr="00280C90">
              <w:rPr>
                <w:rFonts w:ascii="Century Gothic" w:hAnsi="Century Gothic"/>
                <w:bCs/>
                <w:sz w:val="18"/>
                <w:szCs w:val="18"/>
                <w:lang w:val="en-GB"/>
              </w:rPr>
              <w:lastRenderedPageBreak/>
              <w:t xml:space="preserve">or </w:t>
            </w:r>
            <w:r w:rsidR="003F2A95" w:rsidRPr="00280C90">
              <w:rPr>
                <w:rFonts w:ascii="Century Gothic" w:hAnsi="Century Gothic"/>
                <w:bCs/>
                <w:sz w:val="18"/>
                <w:szCs w:val="18"/>
                <w:lang w:val="en-GB"/>
              </w:rPr>
              <w:t>extended</w:t>
            </w:r>
            <w:r w:rsidRPr="00280C90">
              <w:rPr>
                <w:rFonts w:ascii="Century Gothic" w:hAnsi="Century Gothic"/>
                <w:bCs/>
                <w:sz w:val="18"/>
                <w:szCs w:val="18"/>
                <w:lang w:val="en-GB"/>
              </w:rPr>
              <w:t xml:space="preserve"> or </w:t>
            </w:r>
            <w:r w:rsidR="003F2A95" w:rsidRPr="00280C90">
              <w:rPr>
                <w:rFonts w:ascii="Century Gothic" w:hAnsi="Century Gothic"/>
                <w:bCs/>
                <w:sz w:val="18"/>
                <w:szCs w:val="18"/>
                <w:lang w:val="en-GB"/>
              </w:rPr>
              <w:t xml:space="preserve">any </w:t>
            </w:r>
            <w:r w:rsidRPr="00280C90">
              <w:rPr>
                <w:rFonts w:ascii="Century Gothic" w:hAnsi="Century Gothic"/>
                <w:bCs/>
                <w:sz w:val="18"/>
                <w:szCs w:val="18"/>
                <w:lang w:val="en-GB"/>
              </w:rPr>
              <w:t xml:space="preserve">other </w:t>
            </w:r>
            <w:r w:rsidR="003F2A95" w:rsidRPr="00280C90">
              <w:rPr>
                <w:rFonts w:ascii="Century Gothic" w:hAnsi="Century Gothic"/>
                <w:bCs/>
                <w:sz w:val="18"/>
                <w:szCs w:val="18"/>
                <w:lang w:val="en-GB"/>
              </w:rPr>
              <w:t xml:space="preserve">relevant </w:t>
            </w:r>
            <w:r w:rsidRPr="00280C90">
              <w:rPr>
                <w:rFonts w:ascii="Century Gothic" w:hAnsi="Century Gothic"/>
                <w:bCs/>
                <w:sz w:val="18"/>
                <w:szCs w:val="18"/>
                <w:lang w:val="en-GB"/>
              </w:rPr>
              <w:t>circumstances</w:t>
            </w:r>
            <w:r w:rsidR="003F2A95" w:rsidRPr="00280C90">
              <w:rPr>
                <w:rFonts w:ascii="Century Gothic" w:hAnsi="Century Gothic"/>
                <w:bCs/>
                <w:sz w:val="18"/>
                <w:szCs w:val="18"/>
                <w:lang w:val="en-GB"/>
              </w:rPr>
              <w:t>, or the</w:t>
            </w:r>
            <w:r w:rsidRPr="00280C90">
              <w:rPr>
                <w:rFonts w:ascii="Century Gothic" w:hAnsi="Century Gothic"/>
                <w:bCs/>
                <w:sz w:val="18"/>
                <w:szCs w:val="18"/>
                <w:lang w:val="en-GB"/>
              </w:rPr>
              <w:t xml:space="preserve"> change</w:t>
            </w:r>
            <w:r w:rsidR="003F2A95" w:rsidRPr="00280C90">
              <w:rPr>
                <w:rFonts w:ascii="Century Gothic" w:hAnsi="Century Gothic"/>
                <w:bCs/>
                <w:sz w:val="18"/>
                <w:szCs w:val="18"/>
                <w:lang w:val="en-GB"/>
              </w:rPr>
              <w:t xml:space="preserve"> of any such circumstances</w:t>
            </w:r>
            <w:r w:rsidRPr="00280C90">
              <w:rPr>
                <w:rFonts w:ascii="Century Gothic" w:hAnsi="Century Gothic"/>
                <w:bCs/>
                <w:sz w:val="18"/>
                <w:szCs w:val="18"/>
                <w:lang w:val="en-GB"/>
              </w:rPr>
              <w:t>.</w:t>
            </w:r>
          </w:p>
        </w:tc>
      </w:tr>
    </w:tbl>
    <w:p w14:paraId="42A8686E" w14:textId="77777777" w:rsidR="00B04CCA" w:rsidRPr="00280C90" w:rsidRDefault="00B04CCA" w:rsidP="00B04CCA">
      <w:pPr>
        <w:pStyle w:val="MBT"/>
        <w:rPr>
          <w:lang w:val="en-GB"/>
        </w:rPr>
      </w:pPr>
      <w:bookmarkStart w:id="21" w:name="_Toc496025537"/>
      <w:bookmarkStart w:id="22" w:name="_Toc519629282"/>
      <w:bookmarkEnd w:id="20"/>
    </w:p>
    <w:p w14:paraId="5451435E" w14:textId="77777777" w:rsidR="00B04CCA" w:rsidRPr="00280C90" w:rsidRDefault="00B04CCA" w:rsidP="00B04CCA">
      <w:pPr>
        <w:pStyle w:val="MBT"/>
        <w:rPr>
          <w:lang w:val="en-GB"/>
        </w:rPr>
      </w:pPr>
    </w:p>
    <w:p w14:paraId="05854D34" w14:textId="6AA19801" w:rsidR="00B311A7" w:rsidRPr="00280C90" w:rsidRDefault="00B311A7" w:rsidP="00B04CCA">
      <w:pPr>
        <w:pStyle w:val="MH1"/>
        <w:pageBreakBefore w:val="0"/>
        <w:ind w:left="431" w:hanging="431"/>
      </w:pPr>
      <w:r w:rsidRPr="00280C90">
        <w:t>Due diligence criteria and security considerations</w:t>
      </w:r>
      <w:bookmarkEnd w:id="21"/>
      <w:bookmarkEnd w:id="22"/>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5822"/>
        <w:gridCol w:w="4327"/>
        <w:gridCol w:w="1779"/>
        <w:gridCol w:w="2010"/>
      </w:tblGrid>
      <w:tr w:rsidR="00B311A7" w:rsidRPr="00280C90" w14:paraId="141DF684" w14:textId="77777777" w:rsidTr="00AE49DF">
        <w:trPr>
          <w:tblHeader/>
        </w:trPr>
        <w:tc>
          <w:tcPr>
            <w:tcW w:w="2088" w:type="pct"/>
            <w:shd w:val="clear" w:color="auto" w:fill="95B3D7" w:themeFill="accent1" w:themeFillTint="99"/>
            <w:vAlign w:val="center"/>
          </w:tcPr>
          <w:p w14:paraId="2C236B7A" w14:textId="0C6F8358" w:rsidR="008F6E1C" w:rsidRPr="00280C90" w:rsidRDefault="00B311A7" w:rsidP="006D5364">
            <w:pPr>
              <w:jc w:val="center"/>
              <w:rPr>
                <w:rFonts w:ascii="Century Gothic" w:hAnsi="Century Gothic"/>
                <w:bCs/>
                <w:i/>
                <w:color w:val="FF0000"/>
                <w:sz w:val="18"/>
                <w:szCs w:val="18"/>
                <w:lang w:val="en-GB"/>
              </w:rPr>
            </w:pPr>
            <w:bookmarkStart w:id="23" w:name="_Hlk493688164"/>
            <w:r w:rsidRPr="00280C90">
              <w:rPr>
                <w:rFonts w:ascii="Century Gothic" w:hAnsi="Century Gothic"/>
                <w:b/>
                <w:bCs/>
                <w:sz w:val="18"/>
                <w:szCs w:val="18"/>
                <w:lang w:val="en-GB"/>
              </w:rPr>
              <w:t>Due diligence and security considerations</w:t>
            </w:r>
          </w:p>
        </w:tc>
        <w:tc>
          <w:tcPr>
            <w:tcW w:w="1552" w:type="pct"/>
            <w:shd w:val="clear" w:color="auto" w:fill="95B3D7" w:themeFill="accent1" w:themeFillTint="99"/>
            <w:vAlign w:val="center"/>
          </w:tcPr>
          <w:p w14:paraId="1F80563F" w14:textId="65885AEB" w:rsidR="007B76D3" w:rsidRPr="00280C90" w:rsidRDefault="00B311A7" w:rsidP="006D5364">
            <w:pPr>
              <w:jc w:val="center"/>
              <w:rPr>
                <w:rFonts w:ascii="Century Gothic" w:hAnsi="Century Gothic"/>
                <w:b/>
                <w:bCs/>
                <w:sz w:val="18"/>
                <w:szCs w:val="18"/>
                <w:lang w:val="en-GB"/>
              </w:rPr>
            </w:pPr>
            <w:r w:rsidRPr="00280C90">
              <w:rPr>
                <w:rFonts w:ascii="Century Gothic" w:hAnsi="Century Gothic"/>
                <w:b/>
                <w:bCs/>
                <w:sz w:val="18"/>
                <w:szCs w:val="18"/>
                <w:lang w:val="en-GB"/>
              </w:rPr>
              <w:t>Procedure to verify due diligence and security considerations</w:t>
            </w:r>
          </w:p>
        </w:tc>
        <w:tc>
          <w:tcPr>
            <w:tcW w:w="638" w:type="pct"/>
            <w:shd w:val="clear" w:color="auto" w:fill="95B3D7" w:themeFill="accent1" w:themeFillTint="99"/>
            <w:vAlign w:val="center"/>
          </w:tcPr>
          <w:p w14:paraId="1E5CFAB0" w14:textId="2C33BA95" w:rsidR="007B76D3" w:rsidRPr="00280C90" w:rsidRDefault="00B311A7" w:rsidP="006D5364">
            <w:pPr>
              <w:jc w:val="center"/>
              <w:rPr>
                <w:rFonts w:ascii="Century Gothic" w:hAnsi="Century Gothic"/>
                <w:b/>
                <w:bCs/>
                <w:sz w:val="18"/>
                <w:szCs w:val="18"/>
                <w:lang w:val="en-GB"/>
              </w:rPr>
            </w:pPr>
            <w:r w:rsidRPr="00280C90">
              <w:rPr>
                <w:rFonts w:ascii="Century Gothic" w:hAnsi="Century Gothic"/>
                <w:b/>
                <w:bCs/>
                <w:sz w:val="18"/>
                <w:szCs w:val="18"/>
                <w:lang w:val="en-GB"/>
              </w:rPr>
              <w:t>Competent authorities</w:t>
            </w:r>
            <w:r w:rsidR="00B65D4C" w:rsidRPr="00280C90">
              <w:rPr>
                <w:rFonts w:ascii="Century Gothic" w:hAnsi="Century Gothic"/>
                <w:b/>
                <w:bCs/>
                <w:sz w:val="18"/>
                <w:szCs w:val="18"/>
                <w:lang w:val="en-GB"/>
              </w:rPr>
              <w:t xml:space="preserve"> and non-public bodies</w:t>
            </w:r>
          </w:p>
        </w:tc>
        <w:tc>
          <w:tcPr>
            <w:tcW w:w="721" w:type="pct"/>
            <w:shd w:val="clear" w:color="auto" w:fill="95B3D7" w:themeFill="accent1" w:themeFillTint="99"/>
            <w:vAlign w:val="center"/>
          </w:tcPr>
          <w:p w14:paraId="12F9CC44" w14:textId="3495DDDF" w:rsidR="00731D7E" w:rsidRPr="00280C90" w:rsidRDefault="00B311A7" w:rsidP="006D5364">
            <w:pPr>
              <w:jc w:val="center"/>
              <w:rPr>
                <w:rFonts w:ascii="Century Gothic" w:hAnsi="Century Gothic"/>
                <w:b/>
                <w:bCs/>
                <w:sz w:val="18"/>
                <w:szCs w:val="18"/>
                <w:lang w:val="en-GB"/>
              </w:rPr>
            </w:pPr>
            <w:r w:rsidRPr="00280C90">
              <w:rPr>
                <w:rFonts w:ascii="Century Gothic" w:hAnsi="Century Gothic"/>
                <w:b/>
                <w:bCs/>
                <w:sz w:val="18"/>
                <w:szCs w:val="18"/>
                <w:lang w:val="en-GB"/>
              </w:rPr>
              <w:t>Ex-post checks</w:t>
            </w:r>
          </w:p>
        </w:tc>
      </w:tr>
      <w:tr w:rsidR="00B311A7" w:rsidRPr="00280C90" w14:paraId="570030A9" w14:textId="77777777" w:rsidTr="00B72C02">
        <w:tc>
          <w:tcPr>
            <w:tcW w:w="2088" w:type="pct"/>
            <w:shd w:val="clear" w:color="auto" w:fill="D9D9D9" w:themeFill="background1" w:themeFillShade="D9"/>
          </w:tcPr>
          <w:p w14:paraId="48984B5A" w14:textId="4B4D3B6B" w:rsidR="005A13CD" w:rsidRPr="00280C90" w:rsidRDefault="005A13CD" w:rsidP="00AE49DF">
            <w:pPr>
              <w:jc w:val="both"/>
              <w:rPr>
                <w:rFonts w:ascii="Century Gothic" w:hAnsi="Century Gothic"/>
                <w:bCs/>
                <w:sz w:val="18"/>
                <w:szCs w:val="18"/>
                <w:lang w:val="en-GB"/>
              </w:rPr>
            </w:pPr>
            <w:r w:rsidRPr="00280C90">
              <w:rPr>
                <w:rFonts w:ascii="Century Gothic" w:hAnsi="Century Gothic"/>
                <w:bCs/>
                <w:sz w:val="18"/>
                <w:szCs w:val="18"/>
                <w:lang w:val="en-GB"/>
              </w:rPr>
              <w:t xml:space="preserve">One of the general </w:t>
            </w:r>
            <w:r w:rsidR="00F45496" w:rsidRPr="00280C90">
              <w:rPr>
                <w:rFonts w:ascii="Century Gothic" w:hAnsi="Century Gothic"/>
                <w:bCs/>
                <w:sz w:val="18"/>
                <w:szCs w:val="18"/>
                <w:lang w:val="en-GB"/>
              </w:rPr>
              <w:t xml:space="preserve">criteria </w:t>
            </w:r>
            <w:r w:rsidRPr="00280C90">
              <w:rPr>
                <w:rFonts w:ascii="Century Gothic" w:hAnsi="Century Gothic"/>
                <w:bCs/>
                <w:sz w:val="18"/>
                <w:szCs w:val="18"/>
                <w:lang w:val="en-GB"/>
              </w:rPr>
              <w:t xml:space="preserve">for issuing a residence permit is that </w:t>
            </w:r>
            <w:r w:rsidRPr="00280C90">
              <w:rPr>
                <w:rFonts w:ascii="Century Gothic" w:hAnsi="Century Gothic"/>
                <w:b/>
                <w:bCs/>
                <w:sz w:val="18"/>
                <w:szCs w:val="18"/>
                <w:lang w:val="en-GB"/>
              </w:rPr>
              <w:t>the person is not a threat to the security nor public order</w:t>
            </w:r>
            <w:r w:rsidRPr="00280C90">
              <w:rPr>
                <w:rFonts w:ascii="Century Gothic" w:hAnsi="Century Gothic"/>
                <w:bCs/>
                <w:sz w:val="18"/>
                <w:szCs w:val="18"/>
                <w:lang w:val="en-GB"/>
              </w:rPr>
              <w:t xml:space="preserve">. Therefore, </w:t>
            </w:r>
            <w:r w:rsidRPr="00280C90">
              <w:rPr>
                <w:rFonts w:ascii="Century Gothic" w:hAnsi="Century Gothic"/>
                <w:b/>
                <w:bCs/>
                <w:sz w:val="18"/>
                <w:szCs w:val="18"/>
                <w:lang w:val="en-GB"/>
              </w:rPr>
              <w:t xml:space="preserve">Article 124(2) in the Aliens Act </w:t>
            </w:r>
            <w:r w:rsidRPr="00280C90">
              <w:rPr>
                <w:rFonts w:ascii="Century Gothic" w:hAnsi="Century Gothic"/>
                <w:bCs/>
                <w:sz w:val="18"/>
                <w:szCs w:val="18"/>
                <w:lang w:val="en-GB"/>
              </w:rPr>
              <w:t xml:space="preserve">gives the opportunity to </w:t>
            </w:r>
            <w:r w:rsidRPr="00280C90">
              <w:rPr>
                <w:rFonts w:ascii="Century Gothic" w:hAnsi="Century Gothic"/>
                <w:b/>
                <w:bCs/>
                <w:sz w:val="18"/>
                <w:szCs w:val="18"/>
                <w:lang w:val="en-GB"/>
              </w:rPr>
              <w:t>refuse to grant</w:t>
            </w:r>
            <w:r w:rsidRPr="00280C90">
              <w:rPr>
                <w:rFonts w:ascii="Century Gothic" w:hAnsi="Century Gothic"/>
                <w:bCs/>
                <w:sz w:val="18"/>
                <w:szCs w:val="18"/>
                <w:lang w:val="en-GB"/>
              </w:rPr>
              <w:t xml:space="preserve"> a residence permit if:</w:t>
            </w:r>
          </w:p>
          <w:p w14:paraId="7C8DC5C6" w14:textId="00A01EE2" w:rsidR="001743AA" w:rsidRPr="00280C90" w:rsidRDefault="000B79B3" w:rsidP="00AE49DF">
            <w:pPr>
              <w:pStyle w:val="ListParagraph"/>
              <w:numPr>
                <w:ilvl w:val="0"/>
                <w:numId w:val="30"/>
              </w:numPr>
              <w:ind w:left="306" w:hanging="284"/>
              <w:rPr>
                <w:rFonts w:ascii="Century Gothic" w:hAnsi="Century Gothic"/>
                <w:bCs/>
                <w:sz w:val="18"/>
                <w:szCs w:val="18"/>
              </w:rPr>
            </w:pPr>
            <w:r w:rsidRPr="00280C90">
              <w:rPr>
                <w:rFonts w:ascii="Century Gothic" w:hAnsi="Century Gothic"/>
                <w:bCs/>
                <w:sz w:val="18"/>
                <w:szCs w:val="18"/>
              </w:rPr>
              <w:t>t</w:t>
            </w:r>
            <w:r w:rsidR="001743AA" w:rsidRPr="00280C90">
              <w:rPr>
                <w:rFonts w:ascii="Century Gothic" w:hAnsi="Century Gothic"/>
                <w:bCs/>
                <w:sz w:val="18"/>
                <w:szCs w:val="18"/>
              </w:rPr>
              <w:t xml:space="preserve">he applicant has submitted false information or documents; </w:t>
            </w:r>
          </w:p>
          <w:p w14:paraId="158F99F5" w14:textId="56A7C06C" w:rsidR="005A13CD" w:rsidRPr="00280C90" w:rsidRDefault="005A13CD" w:rsidP="00AE49DF">
            <w:pPr>
              <w:pStyle w:val="ListParagraph"/>
              <w:numPr>
                <w:ilvl w:val="0"/>
                <w:numId w:val="30"/>
              </w:numPr>
              <w:ind w:left="306" w:hanging="284"/>
              <w:rPr>
                <w:rFonts w:ascii="Century Gothic" w:hAnsi="Century Gothic"/>
                <w:bCs/>
                <w:sz w:val="18"/>
                <w:szCs w:val="18"/>
              </w:rPr>
            </w:pPr>
            <w:r w:rsidRPr="00280C90">
              <w:rPr>
                <w:rFonts w:ascii="Century Gothic" w:hAnsi="Century Gothic"/>
                <w:bCs/>
                <w:sz w:val="18"/>
                <w:szCs w:val="18"/>
              </w:rPr>
              <w:t>the applicant has committed a criminal offence for which s/he has been sentenced to imprisonment for a term for more than one year and his/her criminal record has not expired;</w:t>
            </w:r>
          </w:p>
          <w:p w14:paraId="411212D0" w14:textId="0D4B99B6" w:rsidR="005A13CD" w:rsidRPr="00280C90" w:rsidRDefault="000B79B3" w:rsidP="00AE49DF">
            <w:pPr>
              <w:pStyle w:val="ListParagraph"/>
              <w:numPr>
                <w:ilvl w:val="0"/>
                <w:numId w:val="30"/>
              </w:numPr>
              <w:ind w:left="306" w:hanging="284"/>
              <w:rPr>
                <w:rFonts w:ascii="Century Gothic" w:hAnsi="Century Gothic"/>
                <w:bCs/>
                <w:sz w:val="18"/>
                <w:szCs w:val="18"/>
              </w:rPr>
            </w:pPr>
            <w:r w:rsidRPr="00280C90">
              <w:rPr>
                <w:rFonts w:ascii="Century Gothic" w:hAnsi="Century Gothic"/>
                <w:bCs/>
                <w:sz w:val="18"/>
                <w:szCs w:val="18"/>
              </w:rPr>
              <w:t>t</w:t>
            </w:r>
            <w:r w:rsidR="005A13CD" w:rsidRPr="00280C90">
              <w:rPr>
                <w:rFonts w:ascii="Century Gothic" w:hAnsi="Century Gothic"/>
                <w:bCs/>
                <w:sz w:val="18"/>
                <w:szCs w:val="18"/>
              </w:rPr>
              <w:t>he</w:t>
            </w:r>
            <w:r w:rsidR="001743AA" w:rsidRPr="00280C90">
              <w:rPr>
                <w:rFonts w:ascii="Century Gothic" w:hAnsi="Century Gothic"/>
                <w:bCs/>
                <w:sz w:val="18"/>
                <w:szCs w:val="18"/>
              </w:rPr>
              <w:t>re is a good reason to believe that the</w:t>
            </w:r>
            <w:r w:rsidR="005A13CD" w:rsidRPr="00280C90">
              <w:rPr>
                <w:rFonts w:ascii="Century Gothic" w:hAnsi="Century Gothic"/>
                <w:bCs/>
                <w:sz w:val="18"/>
                <w:szCs w:val="18"/>
              </w:rPr>
              <w:t xml:space="preserve"> applicant</w:t>
            </w:r>
            <w:r w:rsidR="001743AA" w:rsidRPr="00280C90">
              <w:rPr>
                <w:rFonts w:ascii="Century Gothic" w:hAnsi="Century Gothic"/>
                <w:bCs/>
                <w:sz w:val="18"/>
                <w:szCs w:val="18"/>
              </w:rPr>
              <w:t xml:space="preserve">´s activity is against the State and security or the applicant </w:t>
            </w:r>
            <w:r w:rsidR="005A13CD" w:rsidRPr="00280C90">
              <w:rPr>
                <w:rFonts w:ascii="Century Gothic" w:hAnsi="Century Gothic"/>
                <w:bCs/>
                <w:sz w:val="18"/>
                <w:szCs w:val="18"/>
              </w:rPr>
              <w:t>has been repeatedly punished in Estonia for intentionally committ</w:t>
            </w:r>
            <w:r w:rsidR="00F45496" w:rsidRPr="00280C90">
              <w:rPr>
                <w:rFonts w:ascii="Century Gothic" w:hAnsi="Century Gothic"/>
                <w:bCs/>
                <w:sz w:val="18"/>
                <w:szCs w:val="18"/>
              </w:rPr>
              <w:t>ing a</w:t>
            </w:r>
            <w:r w:rsidR="005A13CD" w:rsidRPr="00280C90">
              <w:rPr>
                <w:rFonts w:ascii="Century Gothic" w:hAnsi="Century Gothic"/>
                <w:bCs/>
                <w:sz w:val="18"/>
                <w:szCs w:val="18"/>
              </w:rPr>
              <w:t xml:space="preserve"> crime against the </w:t>
            </w:r>
            <w:r w:rsidR="00F45496" w:rsidRPr="00280C90">
              <w:rPr>
                <w:rFonts w:ascii="Century Gothic" w:hAnsi="Century Gothic"/>
                <w:bCs/>
                <w:sz w:val="18"/>
                <w:szCs w:val="18"/>
              </w:rPr>
              <w:t>St</w:t>
            </w:r>
            <w:r w:rsidR="005A13CD" w:rsidRPr="00280C90">
              <w:rPr>
                <w:rFonts w:ascii="Century Gothic" w:hAnsi="Century Gothic"/>
                <w:bCs/>
                <w:sz w:val="18"/>
                <w:szCs w:val="18"/>
              </w:rPr>
              <w:t>ate and his</w:t>
            </w:r>
            <w:r w:rsidR="00F45496" w:rsidRPr="00280C90">
              <w:rPr>
                <w:rFonts w:ascii="Century Gothic" w:hAnsi="Century Gothic"/>
                <w:bCs/>
                <w:sz w:val="18"/>
                <w:szCs w:val="18"/>
              </w:rPr>
              <w:t>/her</w:t>
            </w:r>
            <w:r w:rsidR="005A13CD" w:rsidRPr="00280C90">
              <w:rPr>
                <w:rFonts w:ascii="Century Gothic" w:hAnsi="Century Gothic"/>
                <w:bCs/>
                <w:sz w:val="18"/>
                <w:szCs w:val="18"/>
              </w:rPr>
              <w:t xml:space="preserve"> punishment has not expired;</w:t>
            </w:r>
          </w:p>
          <w:p w14:paraId="2661839C" w14:textId="541651FC" w:rsidR="001743AA" w:rsidRPr="00280C90" w:rsidRDefault="000B79B3" w:rsidP="00AE49DF">
            <w:pPr>
              <w:pStyle w:val="ListParagraph"/>
              <w:numPr>
                <w:ilvl w:val="0"/>
                <w:numId w:val="30"/>
              </w:numPr>
              <w:ind w:left="313" w:hanging="284"/>
              <w:rPr>
                <w:rFonts w:ascii="Century Gothic" w:hAnsi="Century Gothic"/>
                <w:bCs/>
                <w:sz w:val="18"/>
                <w:szCs w:val="18"/>
              </w:rPr>
            </w:pPr>
            <w:r w:rsidRPr="00280C90">
              <w:rPr>
                <w:rFonts w:ascii="Century Gothic" w:hAnsi="Century Gothic"/>
                <w:bCs/>
                <w:sz w:val="18"/>
                <w:szCs w:val="18"/>
              </w:rPr>
              <w:t>t</w:t>
            </w:r>
            <w:r w:rsidR="001743AA" w:rsidRPr="00280C90">
              <w:rPr>
                <w:rFonts w:ascii="Century Gothic" w:hAnsi="Century Gothic"/>
                <w:bCs/>
                <w:sz w:val="18"/>
                <w:szCs w:val="18"/>
              </w:rPr>
              <w:t>here is a good reason to believe that an alien has incited or is inciting or may incite national, racial, religious or political hatred or violence;</w:t>
            </w:r>
          </w:p>
          <w:p w14:paraId="175BBF29" w14:textId="7566725A" w:rsidR="001743AA" w:rsidRPr="00280C90" w:rsidRDefault="000B79B3" w:rsidP="00AE49DF">
            <w:pPr>
              <w:pStyle w:val="ListParagraph"/>
              <w:numPr>
                <w:ilvl w:val="0"/>
                <w:numId w:val="30"/>
              </w:numPr>
              <w:ind w:left="313" w:hanging="284"/>
              <w:rPr>
                <w:rFonts w:ascii="Century Gothic" w:hAnsi="Century Gothic"/>
                <w:bCs/>
                <w:sz w:val="18"/>
                <w:szCs w:val="18"/>
              </w:rPr>
            </w:pPr>
            <w:r w:rsidRPr="00280C90">
              <w:rPr>
                <w:rFonts w:ascii="Century Gothic" w:hAnsi="Century Gothic"/>
                <w:bCs/>
                <w:sz w:val="18"/>
                <w:szCs w:val="18"/>
              </w:rPr>
              <w:t>t</w:t>
            </w:r>
            <w:r w:rsidR="001743AA" w:rsidRPr="00280C90">
              <w:rPr>
                <w:rFonts w:ascii="Century Gothic" w:hAnsi="Century Gothic"/>
                <w:bCs/>
                <w:sz w:val="18"/>
                <w:szCs w:val="18"/>
              </w:rPr>
              <w:t>he applicant is serving or has served in a foreign armed forces</w:t>
            </w:r>
            <w:r w:rsidRPr="00280C90">
              <w:rPr>
                <w:rFonts w:ascii="Century Gothic" w:hAnsi="Century Gothic"/>
                <w:bCs/>
                <w:sz w:val="18"/>
                <w:szCs w:val="18"/>
              </w:rPr>
              <w:t xml:space="preserve"> or intelligence service</w:t>
            </w:r>
            <w:r w:rsidR="001743AA" w:rsidRPr="00280C90">
              <w:rPr>
                <w:rFonts w:ascii="Century Gothic" w:hAnsi="Century Gothic"/>
                <w:bCs/>
                <w:sz w:val="18"/>
                <w:szCs w:val="18"/>
              </w:rPr>
              <w:t>;</w:t>
            </w:r>
          </w:p>
          <w:p w14:paraId="6D6881FD" w14:textId="5922757D" w:rsidR="005A13CD" w:rsidRPr="00280C90" w:rsidRDefault="005A13CD" w:rsidP="00AE49DF">
            <w:pPr>
              <w:pStyle w:val="ListParagraph"/>
              <w:numPr>
                <w:ilvl w:val="0"/>
                <w:numId w:val="30"/>
              </w:numPr>
              <w:ind w:left="306" w:hanging="284"/>
              <w:rPr>
                <w:rFonts w:ascii="Century Gothic" w:hAnsi="Century Gothic"/>
                <w:bCs/>
                <w:sz w:val="18"/>
                <w:szCs w:val="18"/>
              </w:rPr>
            </w:pPr>
            <w:r w:rsidRPr="00280C90">
              <w:rPr>
                <w:rFonts w:ascii="Century Gothic" w:hAnsi="Century Gothic"/>
                <w:bCs/>
                <w:sz w:val="18"/>
                <w:szCs w:val="18"/>
              </w:rPr>
              <w:lastRenderedPageBreak/>
              <w:t>the applicant has been repeatedly punished pursuant to criminal procedure for intentionally committed criminal offences</w:t>
            </w:r>
            <w:r w:rsidR="000B79B3" w:rsidRPr="00280C90">
              <w:rPr>
                <w:rFonts w:ascii="Century Gothic" w:hAnsi="Century Gothic"/>
                <w:bCs/>
                <w:sz w:val="18"/>
                <w:szCs w:val="18"/>
              </w:rPr>
              <w:t xml:space="preserve"> or crimes against humanity</w:t>
            </w:r>
            <w:r w:rsidRPr="00280C90">
              <w:rPr>
                <w:rFonts w:ascii="Century Gothic" w:hAnsi="Century Gothic"/>
                <w:bCs/>
                <w:sz w:val="18"/>
                <w:szCs w:val="18"/>
              </w:rPr>
              <w:t>;</w:t>
            </w:r>
            <w:r w:rsidR="00F45496" w:rsidRPr="00280C90">
              <w:rPr>
                <w:rFonts w:ascii="Century Gothic" w:hAnsi="Century Gothic"/>
                <w:bCs/>
                <w:sz w:val="18"/>
                <w:szCs w:val="18"/>
              </w:rPr>
              <w:t xml:space="preserve"> or</w:t>
            </w:r>
          </w:p>
          <w:p w14:paraId="5D4FAB3D" w14:textId="658A3A20" w:rsidR="005A13CD" w:rsidRPr="00280C90" w:rsidRDefault="005A13CD" w:rsidP="00AE49DF">
            <w:pPr>
              <w:pStyle w:val="ListParagraph"/>
              <w:numPr>
                <w:ilvl w:val="0"/>
                <w:numId w:val="30"/>
              </w:numPr>
              <w:ind w:left="306" w:hanging="284"/>
              <w:rPr>
                <w:rFonts w:ascii="Century Gothic" w:hAnsi="Century Gothic"/>
                <w:bCs/>
                <w:sz w:val="18"/>
                <w:szCs w:val="18"/>
              </w:rPr>
            </w:pPr>
            <w:r w:rsidRPr="00280C90">
              <w:rPr>
                <w:rFonts w:ascii="Century Gothic" w:hAnsi="Century Gothic"/>
                <w:bCs/>
                <w:sz w:val="18"/>
                <w:szCs w:val="18"/>
              </w:rPr>
              <w:t xml:space="preserve">there is information about the applicant </w:t>
            </w:r>
            <w:r w:rsidR="00F45496" w:rsidRPr="00280C90">
              <w:rPr>
                <w:rFonts w:ascii="Century Gothic" w:hAnsi="Century Gothic"/>
                <w:bCs/>
                <w:sz w:val="18"/>
                <w:szCs w:val="18"/>
              </w:rPr>
              <w:t>b</w:t>
            </w:r>
            <w:r w:rsidRPr="00280C90">
              <w:rPr>
                <w:rFonts w:ascii="Century Gothic" w:hAnsi="Century Gothic"/>
                <w:bCs/>
                <w:sz w:val="18"/>
                <w:szCs w:val="18"/>
              </w:rPr>
              <w:t xml:space="preserve">elonging to a criminal organisation, or is connected with the illegal conveyance of narcotics, psychotropic substances or persons across the border, or s/he is a member of a terrorist organisation, or s/he has committed or there is a good reason to believe that s/he may commit an act of terrorism, or s/he is involved in financing or supporting terrorism or money laundering. </w:t>
            </w:r>
          </w:p>
          <w:p w14:paraId="4E6DC609" w14:textId="77777777" w:rsidR="00F45496" w:rsidRPr="00280C90" w:rsidRDefault="00F45496" w:rsidP="00AE49DF">
            <w:pPr>
              <w:jc w:val="both"/>
              <w:rPr>
                <w:rFonts w:ascii="Century Gothic" w:hAnsi="Century Gothic"/>
                <w:bCs/>
                <w:sz w:val="18"/>
                <w:szCs w:val="18"/>
                <w:lang w:val="en-GB"/>
              </w:rPr>
            </w:pPr>
          </w:p>
          <w:p w14:paraId="54692564" w14:textId="2CF18957" w:rsidR="005A13CD" w:rsidRPr="00280C90" w:rsidRDefault="0025337D" w:rsidP="00AE49DF">
            <w:pPr>
              <w:jc w:val="both"/>
              <w:rPr>
                <w:rFonts w:ascii="Century Gothic" w:hAnsi="Century Gothic"/>
                <w:bCs/>
                <w:sz w:val="18"/>
                <w:szCs w:val="18"/>
                <w:lang w:val="en-GB"/>
              </w:rPr>
            </w:pPr>
            <w:r w:rsidRPr="00280C90">
              <w:rPr>
                <w:rFonts w:ascii="Century Gothic" w:hAnsi="Century Gothic"/>
                <w:bCs/>
                <w:sz w:val="18"/>
                <w:szCs w:val="18"/>
                <w:lang w:val="en-GB"/>
              </w:rPr>
              <w:t xml:space="preserve">Information about </w:t>
            </w:r>
            <w:r w:rsidR="003F4822" w:rsidRPr="00280C90">
              <w:rPr>
                <w:rFonts w:ascii="Century Gothic" w:hAnsi="Century Gothic"/>
                <w:bCs/>
                <w:sz w:val="18"/>
                <w:szCs w:val="18"/>
                <w:lang w:val="en-GB"/>
              </w:rPr>
              <w:t>criminal background</w:t>
            </w:r>
            <w:r w:rsidRPr="00280C90">
              <w:rPr>
                <w:rFonts w:ascii="Century Gothic" w:hAnsi="Century Gothic"/>
                <w:bCs/>
                <w:sz w:val="18"/>
                <w:szCs w:val="18"/>
                <w:lang w:val="en-GB"/>
              </w:rPr>
              <w:t xml:space="preserve"> should be </w:t>
            </w:r>
            <w:r w:rsidR="00945A00" w:rsidRPr="00280C90">
              <w:rPr>
                <w:rFonts w:ascii="Century Gothic" w:hAnsi="Century Gothic"/>
                <w:bCs/>
                <w:sz w:val="18"/>
                <w:szCs w:val="18"/>
                <w:lang w:val="en-GB"/>
              </w:rPr>
              <w:t>provided</w:t>
            </w:r>
            <w:r w:rsidRPr="00280C90">
              <w:rPr>
                <w:rFonts w:ascii="Century Gothic" w:hAnsi="Century Gothic"/>
                <w:bCs/>
                <w:sz w:val="18"/>
                <w:szCs w:val="18"/>
                <w:lang w:val="en-GB"/>
              </w:rPr>
              <w:t xml:space="preserve"> by the applicant </w:t>
            </w:r>
            <w:r w:rsidR="00945A00" w:rsidRPr="00280C90">
              <w:rPr>
                <w:rFonts w:ascii="Century Gothic" w:hAnsi="Century Gothic"/>
                <w:bCs/>
                <w:sz w:val="18"/>
                <w:szCs w:val="18"/>
                <w:lang w:val="en-GB"/>
              </w:rPr>
              <w:t>i</w:t>
            </w:r>
            <w:r w:rsidRPr="00280C90">
              <w:rPr>
                <w:rFonts w:ascii="Century Gothic" w:hAnsi="Century Gothic"/>
                <w:bCs/>
                <w:sz w:val="18"/>
                <w:szCs w:val="18"/>
                <w:lang w:val="en-GB"/>
              </w:rPr>
              <w:t>n the residence permit application and if necessary provide with a document proving the fact</w:t>
            </w:r>
            <w:r w:rsidR="00945A00" w:rsidRPr="00280C90">
              <w:rPr>
                <w:rFonts w:ascii="Century Gothic" w:hAnsi="Century Gothic"/>
                <w:bCs/>
                <w:sz w:val="18"/>
                <w:szCs w:val="18"/>
                <w:lang w:val="en-GB"/>
              </w:rPr>
              <w:t xml:space="preserve"> (e.g. clean criminal record certificate)</w:t>
            </w:r>
            <w:r w:rsidRPr="00280C90">
              <w:rPr>
                <w:rFonts w:ascii="Century Gothic" w:hAnsi="Century Gothic"/>
                <w:bCs/>
                <w:sz w:val="18"/>
                <w:szCs w:val="18"/>
                <w:lang w:val="en-GB"/>
              </w:rPr>
              <w:t xml:space="preserve">.  In addition, </w:t>
            </w:r>
            <w:r w:rsidRPr="00280C90">
              <w:rPr>
                <w:rFonts w:ascii="Century Gothic" w:hAnsi="Century Gothic"/>
                <w:b/>
                <w:bCs/>
                <w:sz w:val="18"/>
                <w:szCs w:val="18"/>
                <w:lang w:val="en-GB"/>
              </w:rPr>
              <w:t>g</w:t>
            </w:r>
            <w:r w:rsidR="005A13CD" w:rsidRPr="00280C90">
              <w:rPr>
                <w:rFonts w:ascii="Century Gothic" w:hAnsi="Century Gothic"/>
                <w:b/>
                <w:bCs/>
                <w:sz w:val="18"/>
                <w:szCs w:val="18"/>
                <w:lang w:val="en-GB"/>
              </w:rPr>
              <w:t>eneral security checks</w:t>
            </w:r>
            <w:r w:rsidR="005A13CD" w:rsidRPr="00280C90">
              <w:rPr>
                <w:rFonts w:ascii="Century Gothic" w:hAnsi="Century Gothic"/>
                <w:bCs/>
                <w:sz w:val="18"/>
                <w:szCs w:val="18"/>
                <w:lang w:val="en-GB"/>
              </w:rPr>
              <w:t xml:space="preserve"> are carried out by the Police and Border Guard </w:t>
            </w:r>
            <w:r w:rsidR="005A13CD" w:rsidRPr="00280C90">
              <w:rPr>
                <w:rFonts w:ascii="Century Gothic" w:hAnsi="Century Gothic"/>
                <w:b/>
                <w:bCs/>
                <w:sz w:val="18"/>
                <w:szCs w:val="18"/>
                <w:lang w:val="en-GB"/>
              </w:rPr>
              <w:t>Board</w:t>
            </w:r>
            <w:r w:rsidRPr="00280C90">
              <w:rPr>
                <w:rFonts w:ascii="Century Gothic" w:hAnsi="Century Gothic"/>
                <w:bCs/>
                <w:sz w:val="18"/>
                <w:szCs w:val="18"/>
                <w:lang w:val="en-GB"/>
              </w:rPr>
              <w:t xml:space="preserve"> by</w:t>
            </w:r>
            <w:r w:rsidR="000714E1" w:rsidRPr="00280C90">
              <w:rPr>
                <w:rFonts w:ascii="Century Gothic" w:hAnsi="Century Gothic"/>
                <w:bCs/>
                <w:sz w:val="18"/>
                <w:szCs w:val="18"/>
                <w:lang w:val="en-GB"/>
              </w:rPr>
              <w:t xml:space="preserve"> </w:t>
            </w:r>
            <w:r w:rsidRPr="00280C90">
              <w:rPr>
                <w:rFonts w:ascii="Century Gothic" w:hAnsi="Century Gothic"/>
                <w:bCs/>
                <w:sz w:val="18"/>
                <w:szCs w:val="18"/>
                <w:lang w:val="en-GB"/>
              </w:rPr>
              <w:t xml:space="preserve">using different </w:t>
            </w:r>
            <w:r w:rsidR="000714E1" w:rsidRPr="00280C90">
              <w:rPr>
                <w:rFonts w:ascii="Century Gothic" w:hAnsi="Century Gothic"/>
                <w:bCs/>
                <w:sz w:val="18"/>
                <w:szCs w:val="18"/>
                <w:lang w:val="en-GB"/>
              </w:rPr>
              <w:t>national</w:t>
            </w:r>
            <w:r w:rsidR="00177B30" w:rsidRPr="00280C90">
              <w:rPr>
                <w:rFonts w:ascii="Century Gothic" w:hAnsi="Century Gothic"/>
                <w:bCs/>
                <w:sz w:val="18"/>
                <w:szCs w:val="18"/>
                <w:lang w:val="en-GB"/>
              </w:rPr>
              <w:t xml:space="preserve"> (e.g. PBGB´s databases)</w:t>
            </w:r>
            <w:r w:rsidR="000714E1" w:rsidRPr="00280C90">
              <w:rPr>
                <w:rFonts w:ascii="Century Gothic" w:hAnsi="Century Gothic"/>
                <w:bCs/>
                <w:sz w:val="18"/>
                <w:szCs w:val="18"/>
                <w:lang w:val="en-GB"/>
              </w:rPr>
              <w:t xml:space="preserve"> and international databases</w:t>
            </w:r>
            <w:r w:rsidR="00177B30" w:rsidRPr="00280C90">
              <w:rPr>
                <w:rFonts w:ascii="Century Gothic" w:hAnsi="Century Gothic"/>
                <w:bCs/>
                <w:sz w:val="18"/>
                <w:szCs w:val="18"/>
                <w:lang w:val="en-GB"/>
              </w:rPr>
              <w:t xml:space="preserve"> (e.g. INTERPOL, EUROPOL, SIS)</w:t>
            </w:r>
            <w:r w:rsidR="005A13CD" w:rsidRPr="00280C90">
              <w:rPr>
                <w:rFonts w:ascii="Century Gothic" w:hAnsi="Century Gothic"/>
                <w:bCs/>
                <w:sz w:val="18"/>
                <w:szCs w:val="18"/>
                <w:lang w:val="en-GB"/>
              </w:rPr>
              <w:t>.</w:t>
            </w:r>
            <w:r w:rsidRPr="00280C90">
              <w:rPr>
                <w:rFonts w:ascii="Century Gothic" w:hAnsi="Century Gothic"/>
                <w:bCs/>
                <w:sz w:val="18"/>
                <w:szCs w:val="18"/>
                <w:lang w:val="en-GB"/>
              </w:rPr>
              <w:t xml:space="preserve"> Regarding national security concerns the opinion of the Security Police can be asked.</w:t>
            </w:r>
            <w:r w:rsidR="005A13CD" w:rsidRPr="00280C90">
              <w:rPr>
                <w:rFonts w:ascii="Century Gothic" w:hAnsi="Century Gothic"/>
                <w:bCs/>
                <w:sz w:val="18"/>
                <w:szCs w:val="18"/>
                <w:lang w:val="en-GB"/>
              </w:rPr>
              <w:t xml:space="preserve">   </w:t>
            </w:r>
          </w:p>
          <w:p w14:paraId="60CC4C30" w14:textId="77777777" w:rsidR="005A13CD" w:rsidRPr="00280C90" w:rsidRDefault="005A13CD" w:rsidP="00AE49DF">
            <w:pPr>
              <w:jc w:val="both"/>
              <w:rPr>
                <w:rFonts w:ascii="Century Gothic" w:hAnsi="Century Gothic"/>
                <w:bCs/>
                <w:sz w:val="18"/>
                <w:szCs w:val="18"/>
                <w:lang w:val="en-GB"/>
              </w:rPr>
            </w:pPr>
          </w:p>
          <w:p w14:paraId="5C86E710" w14:textId="33075818" w:rsidR="00B311A7" w:rsidRPr="00280C90" w:rsidRDefault="005A13CD" w:rsidP="00AE49DF">
            <w:pPr>
              <w:jc w:val="both"/>
              <w:rPr>
                <w:rFonts w:ascii="Century Gothic" w:hAnsi="Century Gothic"/>
                <w:bCs/>
                <w:sz w:val="18"/>
                <w:szCs w:val="18"/>
                <w:lang w:val="en-GB"/>
              </w:rPr>
            </w:pPr>
            <w:r w:rsidRPr="00280C90">
              <w:rPr>
                <w:rFonts w:ascii="Century Gothic" w:hAnsi="Century Gothic"/>
                <w:bCs/>
                <w:sz w:val="18"/>
                <w:szCs w:val="18"/>
                <w:lang w:val="en-GB"/>
              </w:rPr>
              <w:t>Besides a possible criminal</w:t>
            </w:r>
            <w:r w:rsidR="0025337D" w:rsidRPr="00280C90">
              <w:rPr>
                <w:rFonts w:ascii="Century Gothic" w:hAnsi="Century Gothic"/>
                <w:bCs/>
                <w:sz w:val="18"/>
                <w:szCs w:val="18"/>
                <w:lang w:val="en-GB"/>
              </w:rPr>
              <w:t xml:space="preserve"> and security</w:t>
            </w:r>
            <w:r w:rsidRPr="00280C90">
              <w:rPr>
                <w:rFonts w:ascii="Century Gothic" w:hAnsi="Century Gothic"/>
                <w:bCs/>
                <w:sz w:val="18"/>
                <w:szCs w:val="18"/>
                <w:lang w:val="en-GB"/>
              </w:rPr>
              <w:t xml:space="preserve"> background, </w:t>
            </w:r>
            <w:r w:rsidRPr="00280C90">
              <w:rPr>
                <w:rFonts w:ascii="Century Gothic" w:hAnsi="Century Gothic"/>
                <w:b/>
                <w:bCs/>
                <w:sz w:val="18"/>
                <w:szCs w:val="18"/>
                <w:lang w:val="en-GB"/>
              </w:rPr>
              <w:t>a residence permit for enterprise might be denied in case the applicant fails to provide evidence of the trustworthiness of the business associates or financial resources of the investmen</w:t>
            </w:r>
            <w:r w:rsidRPr="00280C90">
              <w:rPr>
                <w:rFonts w:ascii="Century Gothic" w:hAnsi="Century Gothic"/>
                <w:bCs/>
                <w:sz w:val="18"/>
                <w:szCs w:val="18"/>
                <w:lang w:val="en-GB"/>
              </w:rPr>
              <w:t>t</w:t>
            </w:r>
            <w:r w:rsidRPr="00280C90">
              <w:rPr>
                <w:rStyle w:val="FootnoteReference"/>
                <w:rFonts w:ascii="Century Gothic" w:hAnsi="Century Gothic"/>
                <w:bCs/>
                <w:sz w:val="18"/>
                <w:szCs w:val="18"/>
                <w:lang w:val="en-GB"/>
              </w:rPr>
              <w:footnoteReference w:id="68"/>
            </w:r>
            <w:r w:rsidRPr="00280C90">
              <w:rPr>
                <w:rFonts w:ascii="Century Gothic" w:hAnsi="Century Gothic"/>
                <w:bCs/>
                <w:sz w:val="18"/>
                <w:szCs w:val="18"/>
                <w:lang w:val="en-GB"/>
              </w:rPr>
              <w:t>.</w:t>
            </w:r>
            <w:r w:rsidRPr="00280C90">
              <w:rPr>
                <w:rFonts w:ascii="Century Gothic" w:hAnsi="Century Gothic"/>
                <w:bCs/>
                <w:color w:val="FF0000"/>
                <w:sz w:val="18"/>
                <w:szCs w:val="18"/>
                <w:lang w:val="en-GB"/>
              </w:rPr>
              <w:t xml:space="preserve"> </w:t>
            </w:r>
            <w:r w:rsidRPr="00280C90">
              <w:rPr>
                <w:rFonts w:ascii="Century Gothic" w:hAnsi="Century Gothic"/>
                <w:bCs/>
                <w:sz w:val="18"/>
                <w:szCs w:val="18"/>
                <w:lang w:val="en-GB"/>
              </w:rPr>
              <w:t xml:space="preserve">In case there is any </w:t>
            </w:r>
            <w:r w:rsidRPr="00280C90">
              <w:rPr>
                <w:rFonts w:ascii="Century Gothic" w:hAnsi="Century Gothic"/>
                <w:b/>
                <w:bCs/>
                <w:sz w:val="18"/>
                <w:szCs w:val="18"/>
                <w:lang w:val="en-GB"/>
              </w:rPr>
              <w:t>doubt</w:t>
            </w:r>
            <w:r w:rsidRPr="00280C90">
              <w:rPr>
                <w:rFonts w:ascii="Century Gothic" w:hAnsi="Century Gothic"/>
                <w:bCs/>
                <w:sz w:val="18"/>
                <w:szCs w:val="18"/>
                <w:lang w:val="en-GB"/>
              </w:rPr>
              <w:t xml:space="preserve"> the Police and Border Guard Board can ask for </w:t>
            </w:r>
            <w:r w:rsidRPr="00280C90">
              <w:rPr>
                <w:rFonts w:ascii="Century Gothic" w:hAnsi="Century Gothic"/>
                <w:b/>
                <w:bCs/>
                <w:sz w:val="18"/>
                <w:szCs w:val="18"/>
                <w:lang w:val="en-GB"/>
              </w:rPr>
              <w:t>extra proof of the origin of the finances</w:t>
            </w:r>
            <w:r w:rsidR="0047318A" w:rsidRPr="00280C90">
              <w:rPr>
                <w:rFonts w:ascii="Century Gothic" w:hAnsi="Century Gothic"/>
                <w:bCs/>
                <w:sz w:val="18"/>
                <w:szCs w:val="18"/>
                <w:lang w:val="en-GB"/>
              </w:rPr>
              <w:t xml:space="preserve"> from the applicant</w:t>
            </w:r>
            <w:r w:rsidRPr="00280C90">
              <w:rPr>
                <w:rFonts w:ascii="Century Gothic" w:hAnsi="Century Gothic"/>
                <w:bCs/>
                <w:sz w:val="18"/>
                <w:szCs w:val="18"/>
                <w:lang w:val="en-GB"/>
              </w:rPr>
              <w:t>.</w:t>
            </w:r>
            <w:r w:rsidR="00F45496" w:rsidRPr="00280C90">
              <w:rPr>
                <w:rFonts w:ascii="Century Gothic" w:hAnsi="Century Gothic"/>
                <w:bCs/>
                <w:sz w:val="18"/>
                <w:szCs w:val="18"/>
                <w:lang w:val="en-GB"/>
              </w:rPr>
              <w:t xml:space="preserve"> This</w:t>
            </w:r>
            <w:r w:rsidRPr="00280C90">
              <w:rPr>
                <w:rFonts w:ascii="Century Gothic" w:hAnsi="Century Gothic"/>
                <w:bCs/>
                <w:sz w:val="18"/>
                <w:szCs w:val="18"/>
                <w:lang w:val="en-GB"/>
              </w:rPr>
              <w:t xml:space="preserve"> </w:t>
            </w:r>
            <w:r w:rsidR="00F45496" w:rsidRPr="00280C90">
              <w:rPr>
                <w:rFonts w:ascii="Century Gothic" w:hAnsi="Century Gothic"/>
                <w:bCs/>
                <w:sz w:val="18"/>
                <w:szCs w:val="18"/>
                <w:lang w:val="en-GB"/>
              </w:rPr>
              <w:t xml:space="preserve">is </w:t>
            </w:r>
            <w:r w:rsidR="00F45496" w:rsidRPr="00280C90">
              <w:rPr>
                <w:rFonts w:ascii="Century Gothic" w:hAnsi="Century Gothic"/>
                <w:b/>
                <w:bCs/>
                <w:sz w:val="18"/>
                <w:szCs w:val="18"/>
                <w:lang w:val="en-GB"/>
              </w:rPr>
              <w:t>assessed</w:t>
            </w:r>
            <w:r w:rsidR="00F45496" w:rsidRPr="00280C90">
              <w:rPr>
                <w:rFonts w:ascii="Century Gothic" w:hAnsi="Century Gothic"/>
                <w:bCs/>
                <w:sz w:val="18"/>
                <w:szCs w:val="18"/>
                <w:lang w:val="en-GB"/>
              </w:rPr>
              <w:t xml:space="preserve"> based on the </w:t>
            </w:r>
            <w:r w:rsidR="00F45496" w:rsidRPr="00280C90">
              <w:rPr>
                <w:rFonts w:ascii="Century Gothic" w:hAnsi="Century Gothic"/>
                <w:b/>
                <w:bCs/>
                <w:sz w:val="18"/>
                <w:szCs w:val="18"/>
                <w:lang w:val="en-GB"/>
              </w:rPr>
              <w:t>documents</w:t>
            </w:r>
            <w:r w:rsidR="00151F0E" w:rsidRPr="00280C90">
              <w:rPr>
                <w:rFonts w:ascii="Century Gothic" w:hAnsi="Century Gothic"/>
                <w:b/>
                <w:bCs/>
                <w:sz w:val="18"/>
                <w:szCs w:val="18"/>
                <w:lang w:val="en-GB"/>
              </w:rPr>
              <w:t xml:space="preserve"> </w:t>
            </w:r>
            <w:r w:rsidR="00151F0E" w:rsidRPr="00280C90">
              <w:rPr>
                <w:rFonts w:ascii="Century Gothic" w:hAnsi="Century Gothic"/>
                <w:bCs/>
                <w:sz w:val="18"/>
                <w:szCs w:val="18"/>
                <w:lang w:val="en-GB"/>
              </w:rPr>
              <w:t>and</w:t>
            </w:r>
            <w:r w:rsidR="00F45496" w:rsidRPr="00280C90">
              <w:rPr>
                <w:rFonts w:ascii="Century Gothic" w:hAnsi="Century Gothic"/>
                <w:b/>
                <w:bCs/>
                <w:sz w:val="18"/>
                <w:szCs w:val="18"/>
                <w:lang w:val="en-GB"/>
              </w:rPr>
              <w:t xml:space="preserve"> statements issued by the applicant</w:t>
            </w:r>
            <w:r w:rsidR="00F45496" w:rsidRPr="00280C90">
              <w:rPr>
                <w:rFonts w:ascii="Century Gothic" w:hAnsi="Century Gothic"/>
                <w:bCs/>
                <w:sz w:val="18"/>
                <w:szCs w:val="18"/>
                <w:lang w:val="en-GB"/>
              </w:rPr>
              <w:t xml:space="preserve">. There can be </w:t>
            </w:r>
            <w:r w:rsidR="00F45496" w:rsidRPr="00280C90">
              <w:rPr>
                <w:rFonts w:ascii="Century Gothic" w:hAnsi="Century Gothic"/>
                <w:b/>
                <w:bCs/>
                <w:sz w:val="18"/>
                <w:szCs w:val="18"/>
                <w:lang w:val="en-GB"/>
              </w:rPr>
              <w:t>consultations with Security institutions</w:t>
            </w:r>
            <w:r w:rsidR="00BA51ED" w:rsidRPr="00280C90">
              <w:rPr>
                <w:rFonts w:ascii="Century Gothic" w:hAnsi="Century Gothic"/>
                <w:b/>
                <w:bCs/>
                <w:sz w:val="18"/>
                <w:szCs w:val="18"/>
                <w:lang w:val="en-GB"/>
              </w:rPr>
              <w:t xml:space="preserve"> </w:t>
            </w:r>
            <w:r w:rsidR="00BA51ED" w:rsidRPr="00280C90">
              <w:rPr>
                <w:rFonts w:ascii="Century Gothic" w:hAnsi="Century Gothic"/>
                <w:bCs/>
                <w:sz w:val="18"/>
                <w:szCs w:val="18"/>
                <w:lang w:val="en-GB"/>
              </w:rPr>
              <w:t>(e.g. Security Police)</w:t>
            </w:r>
            <w:r w:rsidR="00F45496" w:rsidRPr="00280C90">
              <w:rPr>
                <w:rFonts w:ascii="Century Gothic" w:hAnsi="Century Gothic"/>
                <w:bCs/>
                <w:sz w:val="18"/>
                <w:szCs w:val="18"/>
                <w:lang w:val="en-GB"/>
              </w:rPr>
              <w:t>.</w:t>
            </w:r>
          </w:p>
        </w:tc>
        <w:tc>
          <w:tcPr>
            <w:tcW w:w="1552" w:type="pct"/>
            <w:shd w:val="clear" w:color="auto" w:fill="D9D9D9" w:themeFill="background1" w:themeFillShade="D9"/>
          </w:tcPr>
          <w:p w14:paraId="2CB756A8" w14:textId="7BEF1FF0" w:rsidR="00370025" w:rsidRPr="00280C90" w:rsidRDefault="00370025" w:rsidP="00354622">
            <w:pPr>
              <w:jc w:val="both"/>
              <w:rPr>
                <w:rFonts w:ascii="Century Gothic" w:hAnsi="Century Gothic"/>
                <w:sz w:val="18"/>
                <w:szCs w:val="18"/>
                <w:lang w:val="en-GB"/>
              </w:rPr>
            </w:pPr>
            <w:r w:rsidRPr="00280C90">
              <w:rPr>
                <w:rFonts w:ascii="Century Gothic" w:hAnsi="Century Gothic"/>
                <w:sz w:val="18"/>
                <w:szCs w:val="18"/>
                <w:lang w:val="en-GB"/>
              </w:rPr>
              <w:lastRenderedPageBreak/>
              <w:t>Due diligence checks are carried out</w:t>
            </w:r>
            <w:r w:rsidR="00E832B0" w:rsidRPr="00280C90">
              <w:rPr>
                <w:rFonts w:ascii="Century Gothic" w:hAnsi="Century Gothic"/>
                <w:sz w:val="18"/>
                <w:szCs w:val="18"/>
                <w:lang w:val="en-GB"/>
              </w:rPr>
              <w:t xml:space="preserve"> by the Police and Border Guard Board </w:t>
            </w:r>
            <w:r w:rsidR="00884C5E" w:rsidRPr="00280C90">
              <w:rPr>
                <w:rFonts w:ascii="Century Gothic" w:hAnsi="Century Gothic"/>
                <w:sz w:val="18"/>
                <w:szCs w:val="18"/>
                <w:lang w:val="en-GB"/>
              </w:rPr>
              <w:t>during the assessment of the</w:t>
            </w:r>
            <w:r w:rsidR="00E832B0" w:rsidRPr="00280C90">
              <w:rPr>
                <w:rFonts w:ascii="Century Gothic" w:hAnsi="Century Gothic"/>
                <w:sz w:val="18"/>
                <w:szCs w:val="18"/>
                <w:lang w:val="en-GB"/>
              </w:rPr>
              <w:t xml:space="preserve"> residence permit application based on the information provided by the applicant and based on </w:t>
            </w:r>
            <w:r w:rsidRPr="00280C90">
              <w:rPr>
                <w:rFonts w:ascii="Century Gothic" w:hAnsi="Century Gothic"/>
                <w:sz w:val="18"/>
                <w:szCs w:val="18"/>
                <w:lang w:val="en-GB"/>
              </w:rPr>
              <w:t>any</w:t>
            </w:r>
            <w:r w:rsidR="00E832B0" w:rsidRPr="00280C90">
              <w:rPr>
                <w:rFonts w:ascii="Century Gothic" w:hAnsi="Century Gothic"/>
                <w:sz w:val="18"/>
                <w:szCs w:val="18"/>
                <w:lang w:val="en-GB"/>
              </w:rPr>
              <w:t xml:space="preserve"> additional documents</w:t>
            </w:r>
            <w:r w:rsidR="00884C5E" w:rsidRPr="00280C90">
              <w:rPr>
                <w:rFonts w:ascii="Century Gothic" w:hAnsi="Century Gothic"/>
                <w:sz w:val="18"/>
                <w:szCs w:val="18"/>
                <w:lang w:val="en-GB"/>
              </w:rPr>
              <w:t xml:space="preserve"> filed to prove that the person fits the security requirements and the origin of the funds for the investment is legal and trustworthy</w:t>
            </w:r>
            <w:r w:rsidR="00E832B0" w:rsidRPr="00280C90">
              <w:rPr>
                <w:rFonts w:ascii="Century Gothic" w:hAnsi="Century Gothic"/>
                <w:sz w:val="18"/>
                <w:szCs w:val="18"/>
                <w:lang w:val="en-GB"/>
              </w:rPr>
              <w:t xml:space="preserve">. </w:t>
            </w:r>
            <w:r w:rsidR="00945A00" w:rsidRPr="00280C90">
              <w:rPr>
                <w:rFonts w:ascii="Century Gothic" w:hAnsi="Century Gothic"/>
                <w:sz w:val="18"/>
                <w:szCs w:val="18"/>
                <w:lang w:val="en-GB"/>
              </w:rPr>
              <w:t>T</w:t>
            </w:r>
            <w:r w:rsidR="00C30C36" w:rsidRPr="00280C90">
              <w:rPr>
                <w:rFonts w:ascii="Century Gothic" w:hAnsi="Century Gothic"/>
                <w:sz w:val="18"/>
                <w:szCs w:val="18"/>
                <w:lang w:val="en-GB"/>
              </w:rPr>
              <w:t>he Aliens Act does</w:t>
            </w:r>
            <w:r w:rsidR="00945A00" w:rsidRPr="00280C90">
              <w:rPr>
                <w:rFonts w:ascii="Century Gothic" w:hAnsi="Century Gothic"/>
                <w:sz w:val="18"/>
                <w:szCs w:val="18"/>
                <w:lang w:val="en-GB"/>
              </w:rPr>
              <w:t xml:space="preserve"> not list the documents to prove this. However, although the Aliens Act does</w:t>
            </w:r>
            <w:r w:rsidR="00C30C36" w:rsidRPr="00280C90">
              <w:rPr>
                <w:rFonts w:ascii="Century Gothic" w:hAnsi="Century Gothic"/>
                <w:sz w:val="18"/>
                <w:szCs w:val="18"/>
                <w:lang w:val="en-GB"/>
              </w:rPr>
              <w:t xml:space="preserve"> not cross-refer directly to the Anti-money laundering law</w:t>
            </w:r>
            <w:r w:rsidR="00C30C36" w:rsidRPr="00280C90">
              <w:rPr>
                <w:rStyle w:val="FootnoteReference"/>
                <w:rFonts w:ascii="Century Gothic" w:hAnsi="Century Gothic"/>
                <w:sz w:val="18"/>
                <w:szCs w:val="18"/>
                <w:lang w:val="en-GB"/>
              </w:rPr>
              <w:footnoteReference w:id="69"/>
            </w:r>
            <w:r w:rsidR="00C30C36" w:rsidRPr="00280C90">
              <w:rPr>
                <w:rFonts w:ascii="Century Gothic" w:hAnsi="Century Gothic"/>
                <w:sz w:val="18"/>
                <w:szCs w:val="18"/>
                <w:lang w:val="en-GB"/>
              </w:rPr>
              <w:t xml:space="preserve">, the residence permit application can be refused if the applicant is involved in financing or supporting terrorism (Article 124(2) Aliens Act). Therefore, it is deemed that the due diligence measures of such law to ensure that the funds used in the investment are not aimed at such purposes will be carried out. To this end, the obliged entities (e.g. credit and financial institutions, legal </w:t>
            </w:r>
            <w:r w:rsidR="00C30C36" w:rsidRPr="00280C90">
              <w:rPr>
                <w:rFonts w:ascii="Century Gothic" w:hAnsi="Century Gothic"/>
                <w:sz w:val="18"/>
                <w:szCs w:val="18"/>
                <w:lang w:val="en-GB"/>
              </w:rPr>
              <w:lastRenderedPageBreak/>
              <w:t xml:space="preserve">professionals, real estate agents) will be compelled to examine the funds used by the investor (e.g. bank deposit, bank statements). In addition, investors </w:t>
            </w:r>
            <w:r w:rsidR="00945A00" w:rsidRPr="00280C90">
              <w:rPr>
                <w:rFonts w:ascii="Century Gothic" w:hAnsi="Century Gothic"/>
                <w:sz w:val="18"/>
                <w:szCs w:val="18"/>
                <w:lang w:val="en-GB"/>
              </w:rPr>
              <w:t>must</w:t>
            </w:r>
            <w:r w:rsidR="00C30C36" w:rsidRPr="00280C90">
              <w:rPr>
                <w:rFonts w:ascii="Century Gothic" w:hAnsi="Century Gothic"/>
                <w:sz w:val="18"/>
                <w:szCs w:val="18"/>
                <w:lang w:val="en-GB"/>
              </w:rPr>
              <w:t xml:space="preserve"> present a business plan</w:t>
            </w:r>
            <w:r w:rsidR="00945A00" w:rsidRPr="00280C90">
              <w:rPr>
                <w:rFonts w:ascii="Century Gothic" w:hAnsi="Century Gothic"/>
                <w:sz w:val="18"/>
                <w:szCs w:val="18"/>
                <w:lang w:val="en-GB"/>
              </w:rPr>
              <w:t xml:space="preserve"> where the nature of the capital and the capital movements are specified. This business plan is also examined at the application phase and, again, at the time of renewal, to take the corresponding decision.</w:t>
            </w:r>
          </w:p>
          <w:p w14:paraId="3A3F541F" w14:textId="77777777" w:rsidR="00370025" w:rsidRPr="00280C90" w:rsidRDefault="00370025" w:rsidP="00354622">
            <w:pPr>
              <w:jc w:val="both"/>
              <w:rPr>
                <w:rFonts w:ascii="Century Gothic" w:hAnsi="Century Gothic"/>
                <w:sz w:val="18"/>
                <w:szCs w:val="18"/>
                <w:lang w:val="en-GB"/>
              </w:rPr>
            </w:pPr>
          </w:p>
          <w:p w14:paraId="1C7FD463" w14:textId="3DC04A05" w:rsidR="00370025" w:rsidRPr="00280C90" w:rsidRDefault="00E832B0" w:rsidP="00354622">
            <w:pPr>
              <w:jc w:val="both"/>
              <w:rPr>
                <w:rFonts w:ascii="Century Gothic" w:hAnsi="Century Gothic"/>
                <w:sz w:val="18"/>
                <w:szCs w:val="18"/>
                <w:lang w:val="en-GB"/>
              </w:rPr>
            </w:pPr>
            <w:r w:rsidRPr="00280C90">
              <w:rPr>
                <w:rFonts w:ascii="Century Gothic" w:hAnsi="Century Gothic"/>
                <w:sz w:val="18"/>
                <w:szCs w:val="18"/>
                <w:lang w:val="en-GB"/>
              </w:rPr>
              <w:t xml:space="preserve">If </w:t>
            </w:r>
            <w:r w:rsidR="00280C90" w:rsidRPr="00280C90">
              <w:rPr>
                <w:rFonts w:ascii="Century Gothic" w:hAnsi="Century Gothic"/>
                <w:sz w:val="18"/>
                <w:szCs w:val="18"/>
                <w:lang w:val="en-GB"/>
              </w:rPr>
              <w:t>necessary,</w:t>
            </w:r>
            <w:r w:rsidRPr="00280C90">
              <w:rPr>
                <w:rFonts w:ascii="Century Gothic" w:hAnsi="Century Gothic"/>
                <w:sz w:val="18"/>
                <w:szCs w:val="18"/>
                <w:lang w:val="en-GB"/>
              </w:rPr>
              <w:t xml:space="preserve"> further documents or proof may be asked or interviews set up.</w:t>
            </w:r>
            <w:r w:rsidR="00FC6CBA" w:rsidRPr="00280C90">
              <w:rPr>
                <w:rFonts w:ascii="Century Gothic" w:hAnsi="Century Gothic"/>
                <w:sz w:val="18"/>
                <w:szCs w:val="18"/>
                <w:lang w:val="en-GB"/>
              </w:rPr>
              <w:t xml:space="preserve"> </w:t>
            </w:r>
          </w:p>
          <w:p w14:paraId="79021AF1" w14:textId="77777777" w:rsidR="00370025" w:rsidRPr="00280C90" w:rsidRDefault="00370025" w:rsidP="00354622">
            <w:pPr>
              <w:jc w:val="both"/>
              <w:rPr>
                <w:rFonts w:ascii="Century Gothic" w:hAnsi="Century Gothic"/>
                <w:sz w:val="18"/>
                <w:szCs w:val="18"/>
                <w:lang w:val="en-GB"/>
              </w:rPr>
            </w:pPr>
          </w:p>
          <w:p w14:paraId="6614DADF" w14:textId="18FAC6EA" w:rsidR="00E832B0" w:rsidRPr="00280C90" w:rsidRDefault="00FC6CBA" w:rsidP="00354622">
            <w:pPr>
              <w:jc w:val="both"/>
              <w:rPr>
                <w:rFonts w:ascii="Century Gothic" w:hAnsi="Century Gothic"/>
                <w:sz w:val="18"/>
                <w:szCs w:val="18"/>
                <w:lang w:val="en-GB"/>
              </w:rPr>
            </w:pPr>
            <w:r w:rsidRPr="00280C90">
              <w:rPr>
                <w:rFonts w:ascii="Century Gothic" w:hAnsi="Century Gothic"/>
                <w:sz w:val="18"/>
                <w:szCs w:val="18"/>
                <w:lang w:val="en-GB"/>
              </w:rPr>
              <w:t>The</w:t>
            </w:r>
            <w:r w:rsidR="00E832B0" w:rsidRPr="00280C90">
              <w:rPr>
                <w:rFonts w:ascii="Century Gothic" w:hAnsi="Century Gothic"/>
                <w:sz w:val="18"/>
                <w:szCs w:val="18"/>
                <w:lang w:val="en-GB"/>
              </w:rPr>
              <w:t xml:space="preserve"> Police and Border Guard Board </w:t>
            </w:r>
            <w:r w:rsidR="00370025" w:rsidRPr="00280C90">
              <w:rPr>
                <w:rFonts w:ascii="Century Gothic" w:hAnsi="Century Gothic"/>
                <w:sz w:val="18"/>
                <w:szCs w:val="18"/>
                <w:lang w:val="en-GB"/>
              </w:rPr>
              <w:t>uses</w:t>
            </w:r>
            <w:r w:rsidR="00E832B0" w:rsidRPr="00280C90">
              <w:rPr>
                <w:rFonts w:ascii="Century Gothic" w:hAnsi="Century Gothic"/>
                <w:sz w:val="18"/>
                <w:szCs w:val="18"/>
                <w:lang w:val="en-GB"/>
              </w:rPr>
              <w:t xml:space="preserve"> its own national database</w:t>
            </w:r>
            <w:r w:rsidRPr="00280C90">
              <w:rPr>
                <w:rFonts w:ascii="Century Gothic" w:hAnsi="Century Gothic"/>
                <w:sz w:val="18"/>
                <w:szCs w:val="18"/>
                <w:lang w:val="en-GB"/>
              </w:rPr>
              <w:t>s and</w:t>
            </w:r>
            <w:r w:rsidR="00E832B0" w:rsidRPr="00280C90">
              <w:rPr>
                <w:rFonts w:ascii="Century Gothic" w:hAnsi="Century Gothic"/>
                <w:sz w:val="18"/>
                <w:szCs w:val="18"/>
                <w:lang w:val="en-GB"/>
              </w:rPr>
              <w:t xml:space="preserve"> also international database</w:t>
            </w:r>
            <w:r w:rsidRPr="00280C90">
              <w:rPr>
                <w:rFonts w:ascii="Century Gothic" w:hAnsi="Century Gothic"/>
                <w:sz w:val="18"/>
                <w:szCs w:val="18"/>
                <w:lang w:val="en-GB"/>
              </w:rPr>
              <w:t>s</w:t>
            </w:r>
            <w:r w:rsidR="00370025" w:rsidRPr="00280C90">
              <w:rPr>
                <w:rFonts w:ascii="Century Gothic" w:hAnsi="Century Gothic"/>
                <w:sz w:val="18"/>
                <w:szCs w:val="18"/>
                <w:lang w:val="en-GB"/>
              </w:rPr>
              <w:t xml:space="preserve"> (</w:t>
            </w:r>
            <w:r w:rsidR="00280C90" w:rsidRPr="00280C90">
              <w:rPr>
                <w:rFonts w:ascii="Century Gothic" w:hAnsi="Century Gothic"/>
                <w:sz w:val="18"/>
                <w:szCs w:val="18"/>
                <w:lang w:val="en-GB"/>
              </w:rPr>
              <w:t>e.g.</w:t>
            </w:r>
            <w:r w:rsidR="00370025" w:rsidRPr="00280C90">
              <w:rPr>
                <w:rFonts w:ascii="Century Gothic" w:hAnsi="Century Gothic"/>
                <w:sz w:val="18"/>
                <w:szCs w:val="18"/>
                <w:lang w:val="en-GB"/>
              </w:rPr>
              <w:t xml:space="preserve"> SIS, EUROPOL, INTERPOL)</w:t>
            </w:r>
            <w:r w:rsidR="00E832B0" w:rsidRPr="00280C90">
              <w:rPr>
                <w:rFonts w:ascii="Century Gothic" w:hAnsi="Century Gothic"/>
                <w:sz w:val="18"/>
                <w:szCs w:val="18"/>
                <w:lang w:val="en-GB"/>
              </w:rPr>
              <w:t xml:space="preserve"> to check criminal background, possible security threat or false documents</w:t>
            </w:r>
            <w:r w:rsidRPr="00280C90">
              <w:rPr>
                <w:rFonts w:ascii="Century Gothic" w:hAnsi="Century Gothic"/>
                <w:sz w:val="18"/>
                <w:szCs w:val="18"/>
                <w:lang w:val="en-GB"/>
              </w:rPr>
              <w:t xml:space="preserve"> instances</w:t>
            </w:r>
            <w:r w:rsidR="00E832B0" w:rsidRPr="00280C90">
              <w:rPr>
                <w:rFonts w:ascii="Century Gothic" w:hAnsi="Century Gothic"/>
                <w:sz w:val="18"/>
                <w:szCs w:val="18"/>
                <w:lang w:val="en-GB"/>
              </w:rPr>
              <w:t xml:space="preserve">. </w:t>
            </w:r>
          </w:p>
          <w:p w14:paraId="3E5B4B19" w14:textId="492EAC0A" w:rsidR="00B311A7" w:rsidRPr="00280C90" w:rsidRDefault="00E832B0" w:rsidP="00354622">
            <w:pPr>
              <w:jc w:val="both"/>
              <w:rPr>
                <w:rFonts w:ascii="Century Gothic" w:hAnsi="Century Gothic"/>
                <w:bCs/>
                <w:sz w:val="18"/>
                <w:szCs w:val="18"/>
                <w:lang w:val="en-GB"/>
              </w:rPr>
            </w:pPr>
            <w:r w:rsidRPr="00280C90">
              <w:rPr>
                <w:rFonts w:ascii="Century Gothic" w:hAnsi="Century Gothic"/>
                <w:sz w:val="18"/>
                <w:szCs w:val="18"/>
                <w:lang w:val="en-GB"/>
              </w:rPr>
              <w:t>As mentioned above, the Board can consult other institutions or expert</w:t>
            </w:r>
            <w:r w:rsidR="00FC6CBA" w:rsidRPr="00280C90">
              <w:rPr>
                <w:rFonts w:ascii="Century Gothic" w:hAnsi="Century Gothic"/>
                <w:sz w:val="18"/>
                <w:szCs w:val="18"/>
                <w:lang w:val="en-GB"/>
              </w:rPr>
              <w:t>s</w:t>
            </w:r>
            <w:r w:rsidRPr="00280C90">
              <w:rPr>
                <w:rFonts w:ascii="Century Gothic" w:hAnsi="Century Gothic"/>
                <w:sz w:val="18"/>
                <w:szCs w:val="18"/>
                <w:lang w:val="en-GB"/>
              </w:rPr>
              <w:t xml:space="preserve"> (incl. the Security Police) regarding the background of the investor and the financial resources.  </w:t>
            </w:r>
          </w:p>
        </w:tc>
        <w:tc>
          <w:tcPr>
            <w:tcW w:w="638" w:type="pct"/>
            <w:shd w:val="clear" w:color="auto" w:fill="D9D9D9" w:themeFill="background1" w:themeFillShade="D9"/>
          </w:tcPr>
          <w:p w14:paraId="1F01AA8F" w14:textId="592BEC4A" w:rsidR="000714E1" w:rsidRPr="00280C90" w:rsidRDefault="00FC6CBA" w:rsidP="00F054AB">
            <w:pPr>
              <w:jc w:val="both"/>
              <w:rPr>
                <w:rFonts w:ascii="Century Gothic" w:hAnsi="Century Gothic"/>
                <w:bCs/>
                <w:sz w:val="18"/>
                <w:szCs w:val="18"/>
                <w:lang w:val="en-GB"/>
              </w:rPr>
            </w:pPr>
            <w:r w:rsidRPr="00280C90">
              <w:rPr>
                <w:rFonts w:ascii="Century Gothic" w:hAnsi="Century Gothic"/>
                <w:bCs/>
                <w:sz w:val="18"/>
                <w:szCs w:val="18"/>
                <w:lang w:val="en-GB"/>
              </w:rPr>
              <w:lastRenderedPageBreak/>
              <w:t xml:space="preserve">In assessing the application, the </w:t>
            </w:r>
            <w:r w:rsidR="000714E1" w:rsidRPr="00280C90">
              <w:rPr>
                <w:rFonts w:ascii="Century Gothic" w:hAnsi="Century Gothic"/>
                <w:bCs/>
                <w:sz w:val="18"/>
                <w:szCs w:val="18"/>
                <w:lang w:val="en-GB"/>
              </w:rPr>
              <w:t xml:space="preserve">Police and Border Guard can involve other </w:t>
            </w:r>
            <w:r w:rsidR="00BA51ED" w:rsidRPr="00280C90">
              <w:rPr>
                <w:rFonts w:ascii="Century Gothic" w:hAnsi="Century Gothic"/>
                <w:bCs/>
                <w:sz w:val="18"/>
                <w:szCs w:val="18"/>
                <w:lang w:val="en-GB"/>
              </w:rPr>
              <w:t>institutions</w:t>
            </w:r>
            <w:r w:rsidR="0025337D" w:rsidRPr="00280C90">
              <w:rPr>
                <w:rFonts w:ascii="Century Gothic" w:hAnsi="Century Gothic"/>
                <w:bCs/>
                <w:sz w:val="18"/>
                <w:szCs w:val="18"/>
                <w:lang w:val="en-GB"/>
              </w:rPr>
              <w:t xml:space="preserve"> (e.g. Security Police)</w:t>
            </w:r>
            <w:r w:rsidR="000714E1" w:rsidRPr="00280C90">
              <w:rPr>
                <w:rFonts w:ascii="Century Gothic" w:hAnsi="Century Gothic"/>
                <w:bCs/>
                <w:sz w:val="18"/>
                <w:szCs w:val="18"/>
                <w:lang w:val="en-GB"/>
              </w:rPr>
              <w:t xml:space="preserve"> to evaluate the fulfilment of the</w:t>
            </w:r>
            <w:r w:rsidRPr="00280C90">
              <w:rPr>
                <w:rFonts w:ascii="Century Gothic" w:hAnsi="Century Gothic"/>
                <w:bCs/>
                <w:sz w:val="18"/>
                <w:szCs w:val="18"/>
                <w:lang w:val="en-GB"/>
              </w:rPr>
              <w:t xml:space="preserve"> due diligence and security</w:t>
            </w:r>
            <w:r w:rsidR="000714E1" w:rsidRPr="00280C90">
              <w:rPr>
                <w:rFonts w:ascii="Century Gothic" w:hAnsi="Century Gothic"/>
                <w:bCs/>
                <w:sz w:val="18"/>
                <w:szCs w:val="18"/>
                <w:lang w:val="en-GB"/>
              </w:rPr>
              <w:t xml:space="preserve"> requirements, e.g. </w:t>
            </w:r>
            <w:r w:rsidR="00BA51ED" w:rsidRPr="00280C90">
              <w:rPr>
                <w:rFonts w:ascii="Century Gothic" w:hAnsi="Century Gothic"/>
                <w:bCs/>
                <w:sz w:val="18"/>
                <w:szCs w:val="18"/>
                <w:lang w:val="en-GB"/>
              </w:rPr>
              <w:t>trustworthiness of the money, security considerations</w:t>
            </w:r>
            <w:r w:rsidR="000714E1" w:rsidRPr="00280C90">
              <w:rPr>
                <w:rFonts w:ascii="Century Gothic" w:hAnsi="Century Gothic"/>
                <w:bCs/>
                <w:sz w:val="18"/>
                <w:szCs w:val="18"/>
                <w:lang w:val="en-GB"/>
              </w:rPr>
              <w:t xml:space="preserve">. </w:t>
            </w:r>
            <w:r w:rsidRPr="00280C90">
              <w:rPr>
                <w:rFonts w:ascii="Century Gothic" w:hAnsi="Century Gothic"/>
                <w:bCs/>
                <w:sz w:val="18"/>
                <w:szCs w:val="18"/>
                <w:lang w:val="en-GB"/>
              </w:rPr>
              <w:t>The final d</w:t>
            </w:r>
            <w:r w:rsidR="000714E1" w:rsidRPr="00280C90">
              <w:rPr>
                <w:rFonts w:ascii="Century Gothic" w:hAnsi="Century Gothic"/>
                <w:bCs/>
                <w:sz w:val="18"/>
                <w:szCs w:val="18"/>
                <w:lang w:val="en-GB"/>
              </w:rPr>
              <w:t>ecision</w:t>
            </w:r>
            <w:r w:rsidRPr="00280C90">
              <w:rPr>
                <w:rFonts w:ascii="Century Gothic" w:hAnsi="Century Gothic"/>
                <w:bCs/>
                <w:sz w:val="18"/>
                <w:szCs w:val="18"/>
                <w:lang w:val="en-GB"/>
              </w:rPr>
              <w:t xml:space="preserve"> on the application</w:t>
            </w:r>
            <w:r w:rsidR="000714E1" w:rsidRPr="00280C90">
              <w:rPr>
                <w:rFonts w:ascii="Century Gothic" w:hAnsi="Century Gothic"/>
                <w:bCs/>
                <w:sz w:val="18"/>
                <w:szCs w:val="18"/>
                <w:lang w:val="en-GB"/>
              </w:rPr>
              <w:t xml:space="preserve"> is made by the </w:t>
            </w:r>
            <w:r w:rsidR="000714E1" w:rsidRPr="00280C90">
              <w:rPr>
                <w:rFonts w:ascii="Century Gothic" w:hAnsi="Century Gothic"/>
                <w:bCs/>
                <w:sz w:val="18"/>
                <w:szCs w:val="18"/>
                <w:lang w:val="en-GB"/>
              </w:rPr>
              <w:lastRenderedPageBreak/>
              <w:t>Police and Border Guard Board</w:t>
            </w:r>
            <w:r w:rsidR="00BA51ED" w:rsidRPr="00280C90">
              <w:rPr>
                <w:rFonts w:ascii="Century Gothic" w:hAnsi="Century Gothic"/>
                <w:bCs/>
                <w:sz w:val="18"/>
                <w:szCs w:val="18"/>
                <w:lang w:val="en-GB"/>
              </w:rPr>
              <w:t>.</w:t>
            </w:r>
          </w:p>
          <w:p w14:paraId="1127B4F8" w14:textId="77777777" w:rsidR="000714E1" w:rsidRPr="00280C90" w:rsidRDefault="000714E1" w:rsidP="00F054AB">
            <w:pPr>
              <w:jc w:val="both"/>
              <w:rPr>
                <w:rFonts w:ascii="Century Gothic" w:hAnsi="Century Gothic"/>
                <w:bCs/>
                <w:sz w:val="18"/>
                <w:szCs w:val="18"/>
                <w:lang w:val="en-GB"/>
              </w:rPr>
            </w:pPr>
          </w:p>
          <w:p w14:paraId="4F5CC257" w14:textId="1E8AE8E1" w:rsidR="00B311A7" w:rsidRPr="00280C90" w:rsidRDefault="005A13CD" w:rsidP="00F054AB">
            <w:pPr>
              <w:jc w:val="both"/>
              <w:rPr>
                <w:rFonts w:ascii="Century Gothic" w:hAnsi="Century Gothic"/>
                <w:bCs/>
                <w:sz w:val="18"/>
                <w:szCs w:val="18"/>
                <w:lang w:val="en-GB"/>
              </w:rPr>
            </w:pPr>
            <w:r w:rsidRPr="00280C90">
              <w:rPr>
                <w:rFonts w:ascii="Century Gothic" w:hAnsi="Century Gothic"/>
                <w:bCs/>
                <w:sz w:val="18"/>
                <w:szCs w:val="18"/>
                <w:lang w:val="en-GB"/>
              </w:rPr>
              <w:t>The competent authorities are described in points 1.1., 1.2. of the Section II above.</w:t>
            </w:r>
          </w:p>
        </w:tc>
        <w:tc>
          <w:tcPr>
            <w:tcW w:w="721" w:type="pct"/>
            <w:shd w:val="clear" w:color="auto" w:fill="D9D9D9" w:themeFill="background1" w:themeFillShade="D9"/>
          </w:tcPr>
          <w:p w14:paraId="5B033BAE" w14:textId="3DAFD9DB" w:rsidR="005A13CD" w:rsidRPr="00280C90" w:rsidRDefault="00F45496" w:rsidP="00F054AB">
            <w:pPr>
              <w:jc w:val="both"/>
              <w:rPr>
                <w:rFonts w:ascii="Century Gothic" w:hAnsi="Century Gothic"/>
                <w:bCs/>
                <w:sz w:val="18"/>
                <w:szCs w:val="18"/>
                <w:lang w:val="en-GB"/>
              </w:rPr>
            </w:pPr>
            <w:r w:rsidRPr="00280C90">
              <w:rPr>
                <w:rFonts w:ascii="Century Gothic" w:hAnsi="Century Gothic"/>
                <w:b/>
                <w:bCs/>
                <w:sz w:val="18"/>
                <w:szCs w:val="18"/>
                <w:lang w:val="en-GB"/>
              </w:rPr>
              <w:lastRenderedPageBreak/>
              <w:t xml:space="preserve">The </w:t>
            </w:r>
            <w:r w:rsidR="005A13CD" w:rsidRPr="00280C90">
              <w:rPr>
                <w:rFonts w:ascii="Century Gothic" w:hAnsi="Century Gothic"/>
                <w:b/>
                <w:bCs/>
                <w:sz w:val="18"/>
                <w:szCs w:val="18"/>
                <w:lang w:val="en-GB"/>
              </w:rPr>
              <w:t>Police and Border Guard Board can make ad-hoc check</w:t>
            </w:r>
            <w:r w:rsidR="001743AA" w:rsidRPr="00280C90">
              <w:rPr>
                <w:rFonts w:ascii="Century Gothic" w:hAnsi="Century Gothic"/>
                <w:b/>
                <w:bCs/>
                <w:sz w:val="18"/>
                <w:szCs w:val="18"/>
                <w:lang w:val="en-GB"/>
              </w:rPr>
              <w:t xml:space="preserve"> or checks based on risk analysis</w:t>
            </w:r>
            <w:r w:rsidR="005A13CD" w:rsidRPr="00280C90">
              <w:rPr>
                <w:rFonts w:ascii="Century Gothic" w:hAnsi="Century Gothic"/>
                <w:bCs/>
                <w:sz w:val="18"/>
                <w:szCs w:val="18"/>
                <w:lang w:val="en-GB"/>
              </w:rPr>
              <w:t xml:space="preserve"> regarding </w:t>
            </w:r>
            <w:r w:rsidRPr="00280C90">
              <w:rPr>
                <w:rFonts w:ascii="Century Gothic" w:hAnsi="Century Gothic"/>
                <w:bCs/>
                <w:sz w:val="18"/>
                <w:szCs w:val="18"/>
                <w:lang w:val="en-GB"/>
              </w:rPr>
              <w:t xml:space="preserve">whether </w:t>
            </w:r>
            <w:r w:rsidR="005A13CD" w:rsidRPr="00280C90">
              <w:rPr>
                <w:rFonts w:ascii="Century Gothic" w:hAnsi="Century Gothic"/>
                <w:bCs/>
                <w:sz w:val="18"/>
                <w:szCs w:val="18"/>
                <w:lang w:val="en-GB"/>
              </w:rPr>
              <w:t xml:space="preserve">the residence permit holder </w:t>
            </w:r>
            <w:r w:rsidRPr="00280C90">
              <w:rPr>
                <w:rFonts w:ascii="Century Gothic" w:hAnsi="Century Gothic"/>
                <w:bCs/>
                <w:sz w:val="18"/>
                <w:szCs w:val="18"/>
                <w:lang w:val="en-GB"/>
              </w:rPr>
              <w:t>still fulfils</w:t>
            </w:r>
            <w:r w:rsidR="005A13CD" w:rsidRPr="00280C90">
              <w:rPr>
                <w:rFonts w:ascii="Century Gothic" w:hAnsi="Century Gothic"/>
                <w:bCs/>
                <w:sz w:val="18"/>
                <w:szCs w:val="18"/>
                <w:lang w:val="en-GB"/>
              </w:rPr>
              <w:t xml:space="preserve"> the requirements set for this type of permit. </w:t>
            </w:r>
            <w:r w:rsidR="005A13CD" w:rsidRPr="00280C90">
              <w:rPr>
                <w:rFonts w:ascii="Century Gothic" w:hAnsi="Century Gothic"/>
                <w:b/>
                <w:bCs/>
                <w:sz w:val="18"/>
                <w:szCs w:val="18"/>
                <w:lang w:val="en-GB"/>
              </w:rPr>
              <w:t xml:space="preserve">Otherwise </w:t>
            </w:r>
            <w:r w:rsidR="005A13CD" w:rsidRPr="00280C90">
              <w:rPr>
                <w:rFonts w:ascii="Century Gothic" w:hAnsi="Century Gothic"/>
                <w:bCs/>
                <w:sz w:val="18"/>
                <w:szCs w:val="18"/>
                <w:lang w:val="en-GB"/>
              </w:rPr>
              <w:t xml:space="preserve">the checks are carried out when the investors come to </w:t>
            </w:r>
            <w:r w:rsidR="005A13CD" w:rsidRPr="00280C90">
              <w:rPr>
                <w:rFonts w:ascii="Century Gothic" w:hAnsi="Century Gothic"/>
                <w:b/>
                <w:bCs/>
                <w:sz w:val="18"/>
                <w:szCs w:val="18"/>
                <w:lang w:val="en-GB"/>
              </w:rPr>
              <w:t>renew</w:t>
            </w:r>
            <w:r w:rsidR="005A13CD" w:rsidRPr="00280C90">
              <w:rPr>
                <w:rFonts w:ascii="Century Gothic" w:hAnsi="Century Gothic"/>
                <w:bCs/>
                <w:sz w:val="18"/>
                <w:szCs w:val="18"/>
                <w:lang w:val="en-GB"/>
              </w:rPr>
              <w:t xml:space="preserve"> their permits. </w:t>
            </w:r>
          </w:p>
          <w:p w14:paraId="34986FA7" w14:textId="77777777" w:rsidR="00B311A7" w:rsidRPr="00280C90" w:rsidRDefault="00B311A7" w:rsidP="00F054AB">
            <w:pPr>
              <w:jc w:val="both"/>
              <w:rPr>
                <w:rFonts w:ascii="Century Gothic" w:hAnsi="Century Gothic"/>
                <w:bCs/>
                <w:sz w:val="18"/>
                <w:szCs w:val="18"/>
                <w:lang w:val="en-GB"/>
              </w:rPr>
            </w:pPr>
          </w:p>
        </w:tc>
      </w:tr>
      <w:bookmarkEnd w:id="23"/>
    </w:tbl>
    <w:p w14:paraId="05C59DDF" w14:textId="77777777" w:rsidR="00B311A7" w:rsidRPr="00280C90" w:rsidRDefault="00B311A7" w:rsidP="00B311A7">
      <w:pPr>
        <w:rPr>
          <w:rFonts w:ascii="Century Gothic" w:hAnsi="Century Gothic"/>
          <w:lang w:val="en-GB"/>
        </w:rPr>
        <w:sectPr w:rsidR="00B311A7" w:rsidRPr="00280C90" w:rsidSect="00C10198">
          <w:footerReference w:type="default" r:id="rId16"/>
          <w:pgSz w:w="16838" w:h="11906" w:orient="landscape"/>
          <w:pgMar w:top="1440" w:right="1440" w:bottom="1440" w:left="1440" w:header="708" w:footer="708" w:gutter="0"/>
          <w:cols w:space="708"/>
          <w:docGrid w:linePitch="360"/>
        </w:sectPr>
      </w:pPr>
    </w:p>
    <w:p w14:paraId="64E12702" w14:textId="77777777" w:rsidR="00B311A7" w:rsidRPr="00280C90" w:rsidRDefault="00B311A7" w:rsidP="001845D3">
      <w:pPr>
        <w:pStyle w:val="MH1nonumb"/>
        <w:numPr>
          <w:ilvl w:val="0"/>
          <w:numId w:val="10"/>
        </w:numPr>
        <w:ind w:left="426" w:hanging="284"/>
      </w:pPr>
      <w:bookmarkStart w:id="24" w:name="_Toc496025539"/>
      <w:bookmarkStart w:id="25" w:name="_Toc519629283"/>
      <w:r w:rsidRPr="00280C90">
        <w:lastRenderedPageBreak/>
        <w:t>RIGHTS GRANTED BY THE PERMITS</w:t>
      </w:r>
      <w:bookmarkEnd w:id="24"/>
      <w:bookmarkEnd w:id="25"/>
    </w:p>
    <w:p w14:paraId="2CA27096" w14:textId="77777777" w:rsidR="00B311A7" w:rsidRPr="00280C90" w:rsidRDefault="00B311A7" w:rsidP="001845D3">
      <w:pPr>
        <w:pStyle w:val="MH1"/>
        <w:pageBreakBefore w:val="0"/>
        <w:numPr>
          <w:ilvl w:val="0"/>
          <w:numId w:val="11"/>
        </w:numPr>
        <w:ind w:left="431" w:hanging="431"/>
      </w:pPr>
      <w:bookmarkStart w:id="26" w:name="_Toc519629284"/>
      <w:r w:rsidRPr="00280C90">
        <w:t>Rights granted to investors</w:t>
      </w:r>
      <w:bookmarkEnd w:id="26"/>
    </w:p>
    <w:p w14:paraId="59E0CED7" w14:textId="77777777" w:rsidR="0077540D" w:rsidRPr="00280C90" w:rsidRDefault="00F45496" w:rsidP="0077540D">
      <w:pPr>
        <w:pStyle w:val="MBT"/>
        <w:rPr>
          <w:lang w:val="en-GB"/>
        </w:rPr>
      </w:pPr>
      <w:r w:rsidRPr="00280C90">
        <w:rPr>
          <w:lang w:val="en-GB"/>
        </w:rPr>
        <w:t xml:space="preserve">The residence </w:t>
      </w:r>
      <w:r w:rsidR="006D5688" w:rsidRPr="00280C90">
        <w:rPr>
          <w:lang w:val="en-GB"/>
        </w:rPr>
        <w:t>permit issued for enterprise</w:t>
      </w:r>
      <w:r w:rsidR="000571B5" w:rsidRPr="00280C90">
        <w:rPr>
          <w:lang w:val="en-GB"/>
        </w:rPr>
        <w:t>, which is issued to all the investors mentioned in this Report (including the general scheme, sole proprietors, major investors)</w:t>
      </w:r>
      <w:r w:rsidR="006D5688" w:rsidRPr="00280C90">
        <w:rPr>
          <w:lang w:val="en-GB"/>
        </w:rPr>
        <w:t xml:space="preserve"> </w:t>
      </w:r>
      <w:r w:rsidR="00BC7DBF" w:rsidRPr="00280C90">
        <w:rPr>
          <w:lang w:val="en-GB"/>
        </w:rPr>
        <w:t xml:space="preserve">entitles the </w:t>
      </w:r>
      <w:r w:rsidR="00BC7DBF" w:rsidRPr="00280C90">
        <w:rPr>
          <w:b/>
          <w:lang w:val="en-GB"/>
        </w:rPr>
        <w:t>beneficiary and his or her dependants</w:t>
      </w:r>
      <w:r w:rsidR="00BC7DBF" w:rsidRPr="00280C90">
        <w:rPr>
          <w:lang w:val="en-GB"/>
        </w:rPr>
        <w:t xml:space="preserve"> to </w:t>
      </w:r>
      <w:r w:rsidR="006A52FC" w:rsidRPr="00280C90">
        <w:rPr>
          <w:b/>
          <w:lang w:val="en-GB"/>
        </w:rPr>
        <w:t>settle, reside</w:t>
      </w:r>
      <w:r w:rsidR="00BC7DBF" w:rsidRPr="00280C90">
        <w:rPr>
          <w:b/>
          <w:lang w:val="en-GB"/>
        </w:rPr>
        <w:t xml:space="preserve"> and work in Estonia</w:t>
      </w:r>
      <w:r w:rsidR="00BC7DBF" w:rsidRPr="00280C90">
        <w:rPr>
          <w:lang w:val="en-GB"/>
        </w:rPr>
        <w:t>. There are</w:t>
      </w:r>
      <w:r w:rsidR="005E05DD" w:rsidRPr="00280C90">
        <w:rPr>
          <w:lang w:val="en-GB"/>
        </w:rPr>
        <w:t xml:space="preserve"> no limitations </w:t>
      </w:r>
      <w:r w:rsidR="00D32E19" w:rsidRPr="00280C90">
        <w:rPr>
          <w:lang w:val="en-GB"/>
        </w:rPr>
        <w:t>set for them for</w:t>
      </w:r>
      <w:r w:rsidR="005E05DD" w:rsidRPr="00280C90">
        <w:rPr>
          <w:lang w:val="en-GB"/>
        </w:rPr>
        <w:t xml:space="preserve"> </w:t>
      </w:r>
      <w:r w:rsidR="00BC7DBF" w:rsidRPr="00280C90">
        <w:rPr>
          <w:lang w:val="en-GB"/>
        </w:rPr>
        <w:t>work</w:t>
      </w:r>
      <w:r w:rsidR="00D32E19" w:rsidRPr="00280C90">
        <w:rPr>
          <w:lang w:val="en-GB"/>
        </w:rPr>
        <w:t>ing</w:t>
      </w:r>
      <w:r w:rsidR="005E05DD" w:rsidRPr="00280C90">
        <w:rPr>
          <w:lang w:val="en-GB"/>
        </w:rPr>
        <w:t xml:space="preserve"> in Estonia</w:t>
      </w:r>
      <w:r w:rsidR="00BC7DBF" w:rsidRPr="00280C90">
        <w:rPr>
          <w:lang w:val="en-GB"/>
        </w:rPr>
        <w:t xml:space="preserve">, i.e. </w:t>
      </w:r>
      <w:r w:rsidR="00BC7DBF" w:rsidRPr="00280C90">
        <w:rPr>
          <w:b/>
          <w:lang w:val="en-GB"/>
        </w:rPr>
        <w:t>they do not need a separate work permit</w:t>
      </w:r>
      <w:r w:rsidR="00BC7DBF" w:rsidRPr="00280C90">
        <w:rPr>
          <w:lang w:val="en-GB"/>
        </w:rPr>
        <w:t xml:space="preserve"> in case they want to work, including in their company. </w:t>
      </w:r>
      <w:r w:rsidR="0077540D" w:rsidRPr="00280C90">
        <w:rPr>
          <w:lang w:val="en-GB"/>
        </w:rPr>
        <w:t xml:space="preserve">Beneficiaries of the resident permit for enterprise can </w:t>
      </w:r>
      <w:r w:rsidR="0077540D" w:rsidRPr="00280C90">
        <w:rPr>
          <w:b/>
          <w:lang w:val="en-GB"/>
        </w:rPr>
        <w:t>move freely</w:t>
      </w:r>
      <w:r w:rsidR="0077540D" w:rsidRPr="00280C90">
        <w:rPr>
          <w:lang w:val="en-GB"/>
        </w:rPr>
        <w:t xml:space="preserve"> in the </w:t>
      </w:r>
      <w:r w:rsidR="0077540D" w:rsidRPr="00280C90">
        <w:rPr>
          <w:b/>
          <w:lang w:val="en-GB"/>
        </w:rPr>
        <w:t>Schengen area</w:t>
      </w:r>
      <w:r w:rsidR="0077540D" w:rsidRPr="00280C90">
        <w:rPr>
          <w:lang w:val="en-GB"/>
        </w:rPr>
        <w:t xml:space="preserve">, without a visa according for up to a total of 90 calendar days within the period of 180 days. </w:t>
      </w:r>
    </w:p>
    <w:p w14:paraId="585F5551" w14:textId="040FF1F8" w:rsidR="005A13CD" w:rsidRPr="00280C90" w:rsidRDefault="005A13CD" w:rsidP="008E29F0">
      <w:pPr>
        <w:pStyle w:val="MBT"/>
        <w:rPr>
          <w:lang w:val="en-GB"/>
        </w:rPr>
      </w:pPr>
    </w:p>
    <w:p w14:paraId="4D06720A" w14:textId="41E4FEF4" w:rsidR="00776C64" w:rsidRPr="00280C90" w:rsidRDefault="00BC7DBF" w:rsidP="008E29F0">
      <w:pPr>
        <w:pStyle w:val="MBT"/>
        <w:rPr>
          <w:lang w:val="en-GB"/>
        </w:rPr>
      </w:pPr>
      <w:r w:rsidRPr="00280C90">
        <w:rPr>
          <w:lang w:val="en-GB"/>
        </w:rPr>
        <w:t xml:space="preserve">All third-country nationals who hold a valid residence permit in Estonia have </w:t>
      </w:r>
      <w:r w:rsidRPr="00280C90">
        <w:rPr>
          <w:b/>
          <w:lang w:val="en-GB"/>
        </w:rPr>
        <w:t>access to social</w:t>
      </w:r>
      <w:r w:rsidR="00FB2E6A" w:rsidRPr="00280C90">
        <w:rPr>
          <w:rStyle w:val="FootnoteReference"/>
          <w:b/>
          <w:lang w:val="en-GB"/>
        </w:rPr>
        <w:footnoteReference w:id="70"/>
      </w:r>
      <w:r w:rsidRPr="00280C90">
        <w:rPr>
          <w:b/>
          <w:lang w:val="en-GB"/>
        </w:rPr>
        <w:t xml:space="preserve"> </w:t>
      </w:r>
      <w:r w:rsidR="000571B5" w:rsidRPr="00280C90">
        <w:rPr>
          <w:b/>
          <w:lang w:val="en-GB"/>
        </w:rPr>
        <w:t>and employment</w:t>
      </w:r>
      <w:r w:rsidR="00FB2E6A" w:rsidRPr="00280C90">
        <w:rPr>
          <w:rStyle w:val="FootnoteReference"/>
          <w:b/>
          <w:lang w:val="en-GB"/>
        </w:rPr>
        <w:footnoteReference w:id="71"/>
      </w:r>
      <w:r w:rsidR="000571B5" w:rsidRPr="00280C90">
        <w:rPr>
          <w:b/>
          <w:lang w:val="en-GB"/>
        </w:rPr>
        <w:t xml:space="preserve"> </w:t>
      </w:r>
      <w:r w:rsidR="000571B5" w:rsidRPr="00280C90">
        <w:rPr>
          <w:lang w:val="en-GB"/>
        </w:rPr>
        <w:t>(in case they also work</w:t>
      </w:r>
      <w:r w:rsidR="00FB2E6A" w:rsidRPr="00280C90">
        <w:rPr>
          <w:lang w:val="en-GB"/>
        </w:rPr>
        <w:t>/ed</w:t>
      </w:r>
      <w:r w:rsidR="000571B5" w:rsidRPr="00280C90">
        <w:rPr>
          <w:lang w:val="en-GB"/>
        </w:rPr>
        <w:t>)</w:t>
      </w:r>
      <w:r w:rsidR="000571B5" w:rsidRPr="00280C90">
        <w:rPr>
          <w:b/>
          <w:lang w:val="en-GB"/>
        </w:rPr>
        <w:t xml:space="preserve"> </w:t>
      </w:r>
      <w:r w:rsidRPr="00280C90">
        <w:rPr>
          <w:b/>
          <w:lang w:val="en-GB"/>
        </w:rPr>
        <w:t>services</w:t>
      </w:r>
      <w:r w:rsidR="00FB2E6A" w:rsidRPr="00280C90">
        <w:rPr>
          <w:b/>
          <w:lang w:val="en-GB"/>
        </w:rPr>
        <w:t xml:space="preserve"> and benefits</w:t>
      </w:r>
      <w:r w:rsidRPr="00280C90">
        <w:rPr>
          <w:lang w:val="en-GB"/>
        </w:rPr>
        <w:t>.</w:t>
      </w:r>
      <w:r w:rsidR="00FB2E6A" w:rsidRPr="00280C90">
        <w:rPr>
          <w:lang w:val="en-GB"/>
        </w:rPr>
        <w:t xml:space="preserve"> All third-country nationals who stay in the country legally with a temporary residence permit have access to the same services and benefits that nationals have. The only difference is in the subsistence benefit, which is </w:t>
      </w:r>
      <w:r w:rsidR="00FC6CBA" w:rsidRPr="00280C90">
        <w:rPr>
          <w:lang w:val="en-GB"/>
        </w:rPr>
        <w:t xml:space="preserve">only </w:t>
      </w:r>
      <w:r w:rsidR="00FB2E6A" w:rsidRPr="00280C90">
        <w:rPr>
          <w:lang w:val="en-GB"/>
        </w:rPr>
        <w:t>foreseen for residen</w:t>
      </w:r>
      <w:r w:rsidR="00FC6CBA" w:rsidRPr="00280C90">
        <w:rPr>
          <w:lang w:val="en-GB"/>
        </w:rPr>
        <w:t>ts</w:t>
      </w:r>
      <w:r w:rsidR="00FB2E6A" w:rsidRPr="00280C90">
        <w:rPr>
          <w:lang w:val="en-GB"/>
        </w:rPr>
        <w:t xml:space="preserve"> </w:t>
      </w:r>
      <w:r w:rsidR="00776C64" w:rsidRPr="00280C90">
        <w:rPr>
          <w:lang w:val="en-GB"/>
        </w:rPr>
        <w:t>who</w:t>
      </w:r>
      <w:r w:rsidR="00171100" w:rsidRPr="00280C90">
        <w:rPr>
          <w:lang w:val="en-GB"/>
        </w:rPr>
        <w:t>se</w:t>
      </w:r>
      <w:r w:rsidR="00FB2E6A" w:rsidRPr="00280C90">
        <w:rPr>
          <w:lang w:val="en-GB"/>
        </w:rPr>
        <w:t xml:space="preserve"> income is under the minimum set by the State</w:t>
      </w:r>
      <w:r w:rsidR="00FC6CBA" w:rsidRPr="00280C90">
        <w:rPr>
          <w:lang w:val="en-GB"/>
        </w:rPr>
        <w:t>. This would, thus, not apply to foreign investors</w:t>
      </w:r>
      <w:r w:rsidR="00776C64" w:rsidRPr="00280C90">
        <w:rPr>
          <w:lang w:val="en-GB"/>
        </w:rPr>
        <w:t xml:space="preserve"> as one of the main conditions for receiving a temporary residence permit is that the applicant has legal income which would enable him/her and the family members of the applicant the subsistence in Estonia. </w:t>
      </w:r>
    </w:p>
    <w:p w14:paraId="16C331E8" w14:textId="77777777" w:rsidR="00776C64" w:rsidRPr="00280C90" w:rsidRDefault="00776C64" w:rsidP="008E29F0">
      <w:pPr>
        <w:pStyle w:val="MBT"/>
        <w:rPr>
          <w:lang w:val="en-GB"/>
        </w:rPr>
      </w:pPr>
    </w:p>
    <w:p w14:paraId="5C1F3CA9" w14:textId="582B63B2" w:rsidR="005A13CD" w:rsidRPr="00280C90" w:rsidRDefault="000571B5" w:rsidP="008E29F0">
      <w:pPr>
        <w:pStyle w:val="MBT"/>
        <w:rPr>
          <w:lang w:val="en-GB"/>
        </w:rPr>
      </w:pPr>
      <w:r w:rsidRPr="00280C90">
        <w:rPr>
          <w:lang w:val="en-GB"/>
        </w:rPr>
        <w:t xml:space="preserve">Investors are not automatically covered with national </w:t>
      </w:r>
      <w:r w:rsidRPr="00280C90">
        <w:rPr>
          <w:b/>
          <w:lang w:val="en-GB"/>
        </w:rPr>
        <w:t>health insurance</w:t>
      </w:r>
      <w:r w:rsidRPr="00280C90">
        <w:rPr>
          <w:lang w:val="en-GB"/>
        </w:rPr>
        <w:t xml:space="preserve">, and having a personal </w:t>
      </w:r>
      <w:r w:rsidR="00776C64" w:rsidRPr="00280C90">
        <w:rPr>
          <w:lang w:val="en-GB"/>
        </w:rPr>
        <w:t>medical</w:t>
      </w:r>
      <w:r w:rsidRPr="00280C90">
        <w:rPr>
          <w:lang w:val="en-GB"/>
        </w:rPr>
        <w:t xml:space="preserve"> insurance is a prerequisite for the issuance of the residence permit. However, in case the investor or his/her family memb</w:t>
      </w:r>
      <w:r w:rsidR="00776C64" w:rsidRPr="00280C90">
        <w:rPr>
          <w:lang w:val="en-GB"/>
        </w:rPr>
        <w:t>er is working and social tax is</w:t>
      </w:r>
      <w:r w:rsidRPr="00280C90">
        <w:rPr>
          <w:lang w:val="en-GB"/>
        </w:rPr>
        <w:t xml:space="preserve"> payed from his/her salary, then the national health insurance widens to them as well. Sole </w:t>
      </w:r>
      <w:r w:rsidR="00BB01BC" w:rsidRPr="00280C90">
        <w:rPr>
          <w:lang w:val="en-GB"/>
        </w:rPr>
        <w:t>proprietors</w:t>
      </w:r>
      <w:r w:rsidRPr="00280C90">
        <w:rPr>
          <w:lang w:val="en-GB"/>
        </w:rPr>
        <w:t xml:space="preserve"> must pay social tax from their income, which provides them with health insurance. Also, children under the age of 19 and pregnant women are covered with national health insurance</w:t>
      </w:r>
      <w:r w:rsidRPr="00280C90">
        <w:rPr>
          <w:rStyle w:val="FootnoteReference"/>
          <w:lang w:val="en-GB"/>
        </w:rPr>
        <w:footnoteReference w:id="72"/>
      </w:r>
      <w:r w:rsidRPr="00280C90">
        <w:rPr>
          <w:lang w:val="en-GB"/>
        </w:rPr>
        <w:t xml:space="preserve">. </w:t>
      </w:r>
      <w:r w:rsidR="00337A98" w:rsidRPr="00280C90">
        <w:rPr>
          <w:lang w:val="en-GB"/>
        </w:rPr>
        <w:t>In case there is a bilateral agreement with a third country regarding pensions or other benefits</w:t>
      </w:r>
      <w:r w:rsidR="00BB01BC" w:rsidRPr="00280C90">
        <w:rPr>
          <w:lang w:val="en-GB"/>
        </w:rPr>
        <w:t xml:space="preserve"> (depending of the bilateral agreement)</w:t>
      </w:r>
      <w:r w:rsidR="00337A98" w:rsidRPr="00280C90">
        <w:rPr>
          <w:lang w:val="en-GB"/>
        </w:rPr>
        <w:t>, then earned benefits and pensions can be exported. Currently, Estonia has bilateral contracts with four third-countries (Ukraine, Russia, Moldova and Canada)</w:t>
      </w:r>
      <w:r w:rsidR="00776C64" w:rsidRPr="00280C90">
        <w:rPr>
          <w:lang w:val="en-GB"/>
        </w:rPr>
        <w:t>, which cover the export of pensions and in case of Ukraine other benefits like employment, family, funeral benefits</w:t>
      </w:r>
      <w:r w:rsidR="00337A98" w:rsidRPr="00280C90">
        <w:rPr>
          <w:lang w:val="en-GB"/>
        </w:rPr>
        <w:t>.</w:t>
      </w:r>
      <w:r w:rsidR="00337A98" w:rsidRPr="00280C90">
        <w:rPr>
          <w:rStyle w:val="FootnoteReference"/>
          <w:lang w:val="en-GB"/>
        </w:rPr>
        <w:footnoteReference w:id="73"/>
      </w:r>
      <w:r w:rsidRPr="00280C90">
        <w:rPr>
          <w:lang w:val="en-GB"/>
        </w:rPr>
        <w:t xml:space="preserve">  </w:t>
      </w:r>
      <w:r w:rsidR="00BC7DBF" w:rsidRPr="00280C90">
        <w:rPr>
          <w:lang w:val="en-GB"/>
        </w:rPr>
        <w:t xml:space="preserve"> </w:t>
      </w:r>
    </w:p>
    <w:p w14:paraId="4E5C9776" w14:textId="77777777" w:rsidR="005A13CD" w:rsidRPr="00280C90" w:rsidRDefault="005A13CD" w:rsidP="008E29F0">
      <w:pPr>
        <w:pStyle w:val="MBT"/>
        <w:rPr>
          <w:lang w:val="en-GB"/>
        </w:rPr>
      </w:pPr>
    </w:p>
    <w:p w14:paraId="7ABBC41E" w14:textId="07938079" w:rsidR="006D5688" w:rsidRPr="00280C90" w:rsidRDefault="00D32E19" w:rsidP="008E29F0">
      <w:pPr>
        <w:pStyle w:val="MBT"/>
        <w:rPr>
          <w:lang w:val="en-GB"/>
        </w:rPr>
      </w:pPr>
      <w:r w:rsidRPr="00280C90">
        <w:rPr>
          <w:lang w:val="en-GB"/>
        </w:rPr>
        <w:t xml:space="preserve">Furthermore, </w:t>
      </w:r>
      <w:r w:rsidR="00776C64" w:rsidRPr="00280C90">
        <w:rPr>
          <w:lang w:val="en-GB"/>
        </w:rPr>
        <w:t>all investors</w:t>
      </w:r>
      <w:r w:rsidR="00D82A30" w:rsidRPr="00280C90">
        <w:rPr>
          <w:lang w:val="en-GB"/>
        </w:rPr>
        <w:t xml:space="preserve"> have an option to </w:t>
      </w:r>
      <w:r w:rsidR="00BC7DBF" w:rsidRPr="00280C90">
        <w:rPr>
          <w:b/>
          <w:lang w:val="en-GB"/>
        </w:rPr>
        <w:t xml:space="preserve">take part </w:t>
      </w:r>
      <w:r w:rsidR="00F45496" w:rsidRPr="00280C90">
        <w:rPr>
          <w:b/>
          <w:lang w:val="en-GB"/>
        </w:rPr>
        <w:t xml:space="preserve">in </w:t>
      </w:r>
      <w:r w:rsidR="00BC7DBF" w:rsidRPr="00280C90">
        <w:rPr>
          <w:b/>
          <w:lang w:val="en-GB"/>
        </w:rPr>
        <w:t>the adaptation programme</w:t>
      </w:r>
      <w:r w:rsidR="005E05DD" w:rsidRPr="00280C90">
        <w:rPr>
          <w:rStyle w:val="FootnoteReference"/>
          <w:lang w:val="en-GB"/>
        </w:rPr>
        <w:footnoteReference w:id="74"/>
      </w:r>
      <w:r w:rsidR="00BC7DBF" w:rsidRPr="00280C90">
        <w:rPr>
          <w:lang w:val="en-GB"/>
        </w:rPr>
        <w:t xml:space="preserve"> offered by the </w:t>
      </w:r>
      <w:r w:rsidR="00F45496" w:rsidRPr="00280C90">
        <w:rPr>
          <w:lang w:val="en-GB"/>
        </w:rPr>
        <w:t xml:space="preserve">State </w:t>
      </w:r>
      <w:r w:rsidR="00BC7DBF" w:rsidRPr="00280C90">
        <w:rPr>
          <w:lang w:val="en-GB"/>
        </w:rPr>
        <w:t>to integrate</w:t>
      </w:r>
      <w:r w:rsidRPr="00280C90">
        <w:rPr>
          <w:lang w:val="en-GB"/>
        </w:rPr>
        <w:t xml:space="preserve"> foreigners</w:t>
      </w:r>
      <w:r w:rsidR="00BC7DBF" w:rsidRPr="00280C90">
        <w:rPr>
          <w:lang w:val="en-GB"/>
        </w:rPr>
        <w:t xml:space="preserve"> into Estonian society. The adaptation </w:t>
      </w:r>
      <w:r w:rsidR="005E05DD" w:rsidRPr="00280C90">
        <w:rPr>
          <w:lang w:val="en-GB"/>
        </w:rPr>
        <w:t>programme entails 8</w:t>
      </w:r>
      <w:r w:rsidR="00BC7DBF" w:rsidRPr="00280C90">
        <w:rPr>
          <w:lang w:val="en-GB"/>
        </w:rPr>
        <w:t xml:space="preserve">0 hours of Estonian language courses and a </w:t>
      </w:r>
      <w:r w:rsidR="00F45496" w:rsidRPr="00280C90">
        <w:rPr>
          <w:lang w:val="en-GB"/>
        </w:rPr>
        <w:t>one-day</w:t>
      </w:r>
      <w:r w:rsidR="00BC7DBF" w:rsidRPr="00280C90">
        <w:rPr>
          <w:lang w:val="en-GB"/>
        </w:rPr>
        <w:t xml:space="preserve"> course </w:t>
      </w:r>
      <w:r w:rsidR="005E05DD" w:rsidRPr="00280C90">
        <w:rPr>
          <w:lang w:val="en-GB"/>
        </w:rPr>
        <w:t>about the about the functioning of the state and the society, and a specific module on working and enterprise in Estonia</w:t>
      </w:r>
      <w:r w:rsidR="005E05DD" w:rsidRPr="00280C90">
        <w:rPr>
          <w:rStyle w:val="FootnoteReference"/>
          <w:lang w:val="en-GB"/>
        </w:rPr>
        <w:footnoteReference w:id="75"/>
      </w:r>
      <w:r w:rsidR="005E05DD" w:rsidRPr="00280C90">
        <w:rPr>
          <w:lang w:val="en-GB"/>
        </w:rPr>
        <w:t xml:space="preserve">. </w:t>
      </w:r>
    </w:p>
    <w:p w14:paraId="6B3C186C" w14:textId="77777777" w:rsidR="006D5688" w:rsidRPr="00280C90" w:rsidRDefault="006D5688" w:rsidP="008E29F0">
      <w:pPr>
        <w:pStyle w:val="MBT"/>
        <w:rPr>
          <w:lang w:val="en-GB"/>
        </w:rPr>
      </w:pPr>
    </w:p>
    <w:p w14:paraId="0171CAD4" w14:textId="1DB62C2A" w:rsidR="00D50E5B" w:rsidRPr="00280C90" w:rsidRDefault="00FC6CBA" w:rsidP="00D50E5B">
      <w:pPr>
        <w:pStyle w:val="MBT"/>
        <w:rPr>
          <w:lang w:val="en-GB"/>
        </w:rPr>
      </w:pPr>
      <w:r w:rsidRPr="00280C90">
        <w:rPr>
          <w:lang w:val="en-GB"/>
        </w:rPr>
        <w:t>T</w:t>
      </w:r>
      <w:r w:rsidR="00D50E5B" w:rsidRPr="00280C90">
        <w:rPr>
          <w:lang w:val="en-GB"/>
        </w:rPr>
        <w:t>he residence permit for enterprise</w:t>
      </w:r>
      <w:r w:rsidR="001674DD" w:rsidRPr="00280C90">
        <w:rPr>
          <w:lang w:val="en-GB"/>
        </w:rPr>
        <w:t>, which is issued to all the investors mentioned in this Report (including the general scheme, sole proprietors, major investors)</w:t>
      </w:r>
      <w:r w:rsidRPr="00280C90">
        <w:rPr>
          <w:lang w:val="en-GB"/>
        </w:rPr>
        <w:t>, indicates</w:t>
      </w:r>
      <w:r w:rsidR="001674DD" w:rsidRPr="00280C90">
        <w:rPr>
          <w:lang w:val="en-GB"/>
        </w:rPr>
        <w:t xml:space="preserve"> </w:t>
      </w:r>
      <w:r w:rsidR="00D50E5B" w:rsidRPr="00280C90">
        <w:rPr>
          <w:lang w:val="en-GB"/>
        </w:rPr>
        <w:t xml:space="preserve">the </w:t>
      </w:r>
      <w:r w:rsidR="00D50E5B" w:rsidRPr="00280C90">
        <w:rPr>
          <w:b/>
          <w:lang w:val="en-GB"/>
        </w:rPr>
        <w:t>areas of activity</w:t>
      </w:r>
      <w:r w:rsidR="00D50E5B" w:rsidRPr="00280C90">
        <w:rPr>
          <w:lang w:val="en-GB"/>
        </w:rPr>
        <w:t xml:space="preserve"> </w:t>
      </w:r>
      <w:r w:rsidRPr="00280C90">
        <w:rPr>
          <w:lang w:val="en-GB"/>
        </w:rPr>
        <w:t>in which the investor will operate</w:t>
      </w:r>
      <w:r w:rsidR="00D50E5B" w:rsidRPr="00280C90">
        <w:rPr>
          <w:lang w:val="en-GB"/>
        </w:rPr>
        <w:t xml:space="preserve"> and, where necessary, </w:t>
      </w:r>
      <w:r w:rsidRPr="00280C90">
        <w:rPr>
          <w:lang w:val="en-GB"/>
        </w:rPr>
        <w:t xml:space="preserve">it will </w:t>
      </w:r>
      <w:r w:rsidR="00D50E5B" w:rsidRPr="00280C90">
        <w:rPr>
          <w:lang w:val="en-GB"/>
        </w:rPr>
        <w:t>also</w:t>
      </w:r>
      <w:r w:rsidRPr="00280C90">
        <w:rPr>
          <w:lang w:val="en-GB"/>
        </w:rPr>
        <w:t xml:space="preserve"> determine</w:t>
      </w:r>
      <w:r w:rsidR="00D50E5B" w:rsidRPr="00280C90">
        <w:rPr>
          <w:lang w:val="en-GB"/>
        </w:rPr>
        <w:t xml:space="preserve"> the </w:t>
      </w:r>
      <w:r w:rsidR="00D50E5B" w:rsidRPr="00280C90">
        <w:rPr>
          <w:b/>
          <w:lang w:val="en-GB"/>
        </w:rPr>
        <w:t>licensed territory</w:t>
      </w:r>
      <w:r w:rsidR="00D50E5B" w:rsidRPr="00280C90">
        <w:rPr>
          <w:lang w:val="en-GB"/>
        </w:rPr>
        <w:t xml:space="preserve"> </w:t>
      </w:r>
      <w:r w:rsidRPr="00280C90">
        <w:rPr>
          <w:lang w:val="en-GB"/>
        </w:rPr>
        <w:t>to which such activities may extend</w:t>
      </w:r>
      <w:r w:rsidR="00D50E5B" w:rsidRPr="00280C90">
        <w:rPr>
          <w:rStyle w:val="FootnoteReference"/>
          <w:lang w:val="en-GB"/>
        </w:rPr>
        <w:footnoteReference w:id="76"/>
      </w:r>
      <w:r w:rsidR="00D50E5B" w:rsidRPr="00280C90">
        <w:rPr>
          <w:lang w:val="en-GB"/>
        </w:rPr>
        <w:t>.</w:t>
      </w:r>
      <w:r w:rsidR="00731D7E" w:rsidRPr="00280C90">
        <w:rPr>
          <w:lang w:val="en-GB"/>
        </w:rPr>
        <w:t xml:space="preserve"> </w:t>
      </w:r>
    </w:p>
    <w:p w14:paraId="146D82B8" w14:textId="39DB79B3" w:rsidR="00731D7E" w:rsidRPr="00280C90" w:rsidRDefault="00731D7E" w:rsidP="00D50E5B">
      <w:pPr>
        <w:pStyle w:val="MBT"/>
        <w:rPr>
          <w:lang w:val="en-GB"/>
        </w:rPr>
      </w:pPr>
    </w:p>
    <w:p w14:paraId="4719936D" w14:textId="77777777" w:rsidR="00D50E5B" w:rsidRPr="00280C90" w:rsidRDefault="00D50E5B" w:rsidP="008E29F0">
      <w:pPr>
        <w:pStyle w:val="MBT"/>
        <w:rPr>
          <w:lang w:val="en-GB"/>
        </w:rPr>
      </w:pPr>
    </w:p>
    <w:p w14:paraId="28BC9167" w14:textId="77777777" w:rsidR="00B311A7" w:rsidRPr="00280C90" w:rsidRDefault="00B311A7" w:rsidP="007B4516">
      <w:pPr>
        <w:pStyle w:val="MH1"/>
        <w:pageBreakBefore w:val="0"/>
        <w:ind w:left="431" w:hanging="431"/>
      </w:pPr>
      <w:bookmarkStart w:id="27" w:name="_Toc519629285"/>
      <w:r w:rsidRPr="00280C90">
        <w:lastRenderedPageBreak/>
        <w:t>Rights granted to the investors’ family members</w:t>
      </w:r>
      <w:bookmarkEnd w:id="27"/>
    </w:p>
    <w:p w14:paraId="6419B2E9" w14:textId="77777777" w:rsidR="005A13CD" w:rsidRPr="00280C90" w:rsidRDefault="00043487" w:rsidP="00D32E19">
      <w:pPr>
        <w:pStyle w:val="MBT"/>
        <w:rPr>
          <w:lang w:val="en-GB"/>
        </w:rPr>
      </w:pPr>
      <w:r w:rsidRPr="00280C90">
        <w:rPr>
          <w:lang w:val="en-GB"/>
        </w:rPr>
        <w:t xml:space="preserve">Dependants are granted the </w:t>
      </w:r>
      <w:r w:rsidRPr="00280C90">
        <w:rPr>
          <w:b/>
          <w:lang w:val="en-GB"/>
        </w:rPr>
        <w:t>same rights as the main beneficiary</w:t>
      </w:r>
      <w:r w:rsidRPr="00280C90">
        <w:rPr>
          <w:lang w:val="en-GB"/>
        </w:rPr>
        <w:t>.</w:t>
      </w:r>
      <w:r w:rsidR="00D32E19" w:rsidRPr="00280C90">
        <w:rPr>
          <w:lang w:val="en-GB"/>
        </w:rPr>
        <w:t xml:space="preserve"> They have the right to </w:t>
      </w:r>
      <w:r w:rsidR="00D32E19" w:rsidRPr="00280C90">
        <w:rPr>
          <w:b/>
          <w:lang w:val="en-GB"/>
        </w:rPr>
        <w:t>work</w:t>
      </w:r>
      <w:r w:rsidR="00D32E19" w:rsidRPr="00280C90">
        <w:rPr>
          <w:lang w:val="en-GB"/>
        </w:rPr>
        <w:t xml:space="preserve"> in Estonia without a separate work permit. Also, they have access to </w:t>
      </w:r>
      <w:r w:rsidR="00D32E19" w:rsidRPr="00280C90">
        <w:rPr>
          <w:b/>
          <w:lang w:val="en-GB"/>
        </w:rPr>
        <w:t>social services</w:t>
      </w:r>
      <w:r w:rsidR="00D32E19" w:rsidRPr="00280C90">
        <w:rPr>
          <w:lang w:val="en-GB"/>
        </w:rPr>
        <w:t xml:space="preserve"> and </w:t>
      </w:r>
      <w:r w:rsidR="00D32E19" w:rsidRPr="00280C90">
        <w:rPr>
          <w:b/>
          <w:lang w:val="en-GB"/>
        </w:rPr>
        <w:t>benefits</w:t>
      </w:r>
      <w:r w:rsidR="00D32E19" w:rsidRPr="00280C90">
        <w:rPr>
          <w:lang w:val="en-GB"/>
        </w:rPr>
        <w:t xml:space="preserve"> as any other foreigner staying in Estonia based on a valid residence permit. </w:t>
      </w:r>
    </w:p>
    <w:p w14:paraId="765860F8" w14:textId="77777777" w:rsidR="005A13CD" w:rsidRPr="00280C90" w:rsidRDefault="005A13CD" w:rsidP="00D32E19">
      <w:pPr>
        <w:pStyle w:val="MBT"/>
        <w:rPr>
          <w:lang w:val="en-GB"/>
        </w:rPr>
      </w:pPr>
    </w:p>
    <w:p w14:paraId="4047DBA2" w14:textId="47195A0A" w:rsidR="00D32E19" w:rsidRPr="00280C90" w:rsidRDefault="00CC4C14" w:rsidP="00D32E19">
      <w:pPr>
        <w:pStyle w:val="MBT"/>
        <w:rPr>
          <w:lang w:val="en-GB"/>
        </w:rPr>
      </w:pPr>
      <w:r w:rsidRPr="00280C90">
        <w:rPr>
          <w:lang w:val="en-GB"/>
        </w:rPr>
        <w:t xml:space="preserve">As explained above, family </w:t>
      </w:r>
      <w:r w:rsidR="00D32E19" w:rsidRPr="00280C90">
        <w:rPr>
          <w:lang w:val="en-GB"/>
        </w:rPr>
        <w:t>members can take part</w:t>
      </w:r>
      <w:r w:rsidRPr="00280C90">
        <w:rPr>
          <w:lang w:val="en-GB"/>
        </w:rPr>
        <w:t xml:space="preserve"> in</w:t>
      </w:r>
      <w:r w:rsidR="00D32E19" w:rsidRPr="00280C90">
        <w:rPr>
          <w:lang w:val="en-GB"/>
        </w:rPr>
        <w:t xml:space="preserve"> the </w:t>
      </w:r>
      <w:r w:rsidR="00D32E19" w:rsidRPr="00280C90">
        <w:rPr>
          <w:b/>
          <w:lang w:val="en-GB"/>
        </w:rPr>
        <w:t>adaptation programme</w:t>
      </w:r>
      <w:r w:rsidR="00D32E19" w:rsidRPr="00280C90">
        <w:rPr>
          <w:rStyle w:val="FootnoteReference"/>
          <w:lang w:val="en-GB"/>
        </w:rPr>
        <w:footnoteReference w:id="77"/>
      </w:r>
      <w:r w:rsidR="00D32E19" w:rsidRPr="00280C90">
        <w:rPr>
          <w:lang w:val="en-GB"/>
        </w:rPr>
        <w:t xml:space="preserve"> offered by the </w:t>
      </w:r>
      <w:r w:rsidRPr="00280C90">
        <w:rPr>
          <w:lang w:val="en-GB"/>
        </w:rPr>
        <w:t xml:space="preserve">State </w:t>
      </w:r>
      <w:r w:rsidR="00D32E19" w:rsidRPr="00280C90">
        <w:rPr>
          <w:lang w:val="en-GB"/>
        </w:rPr>
        <w:t xml:space="preserve">to integrate foreigners into Estonian society. </w:t>
      </w:r>
      <w:r w:rsidRPr="00280C90">
        <w:rPr>
          <w:lang w:val="en-GB"/>
        </w:rPr>
        <w:t>Apart from the</w:t>
      </w:r>
      <w:r w:rsidR="00D32E19" w:rsidRPr="00280C90">
        <w:rPr>
          <w:lang w:val="en-GB"/>
        </w:rPr>
        <w:t xml:space="preserve"> </w:t>
      </w:r>
      <w:r w:rsidRPr="00280C90">
        <w:rPr>
          <w:lang w:val="en-GB"/>
        </w:rPr>
        <w:t xml:space="preserve">general courses (see above Section III.1), the course includes </w:t>
      </w:r>
      <w:r w:rsidR="00D32E19" w:rsidRPr="00280C90">
        <w:rPr>
          <w:lang w:val="en-GB"/>
        </w:rPr>
        <w:t>a specific module for family members</w:t>
      </w:r>
      <w:r w:rsidR="00FC31E1" w:rsidRPr="00280C90">
        <w:rPr>
          <w:lang w:val="en-GB"/>
        </w:rPr>
        <w:t>, which includes topics on</w:t>
      </w:r>
      <w:r w:rsidR="00151F0E" w:rsidRPr="00280C90">
        <w:rPr>
          <w:lang w:val="en-GB"/>
        </w:rPr>
        <w:t xml:space="preserve"> the</w:t>
      </w:r>
      <w:r w:rsidR="00FC31E1" w:rsidRPr="00280C90">
        <w:rPr>
          <w:lang w:val="en-GB"/>
        </w:rPr>
        <w:t xml:space="preserve"> local education system, social and labour market services, family benefits and leisure opportunities in Estonia</w:t>
      </w:r>
      <w:r w:rsidR="00D32E19" w:rsidRPr="00280C90">
        <w:rPr>
          <w:rStyle w:val="FootnoteReference"/>
          <w:lang w:val="en-GB"/>
        </w:rPr>
        <w:footnoteReference w:id="78"/>
      </w:r>
      <w:r w:rsidR="00D32E19" w:rsidRPr="00280C90">
        <w:rPr>
          <w:lang w:val="en-GB"/>
        </w:rPr>
        <w:t xml:space="preserve">. </w:t>
      </w:r>
    </w:p>
    <w:p w14:paraId="3CF26D58" w14:textId="0478F579" w:rsidR="00D32E19" w:rsidRPr="00280C90" w:rsidRDefault="00D32E19" w:rsidP="00D32E19">
      <w:pPr>
        <w:pStyle w:val="MBT"/>
        <w:rPr>
          <w:lang w:val="en-GB"/>
        </w:rPr>
      </w:pPr>
    </w:p>
    <w:p w14:paraId="2F6DE113" w14:textId="352201C7" w:rsidR="00D32E19" w:rsidRPr="00280C90" w:rsidRDefault="00D32E19" w:rsidP="00D32E19">
      <w:pPr>
        <w:pStyle w:val="MBT"/>
        <w:rPr>
          <w:lang w:val="en-GB"/>
        </w:rPr>
      </w:pPr>
      <w:r w:rsidRPr="00280C90">
        <w:rPr>
          <w:b/>
          <w:lang w:val="en-GB"/>
        </w:rPr>
        <w:t>Children have access to education</w:t>
      </w:r>
      <w:r w:rsidRPr="00280C90">
        <w:rPr>
          <w:lang w:val="en-GB"/>
        </w:rPr>
        <w:t>. Also</w:t>
      </w:r>
      <w:r w:rsidR="00690D62" w:rsidRPr="00280C90">
        <w:rPr>
          <w:lang w:val="en-GB"/>
        </w:rPr>
        <w:t>,</w:t>
      </w:r>
      <w:r w:rsidRPr="00280C90">
        <w:rPr>
          <w:lang w:val="en-GB"/>
        </w:rPr>
        <w:t xml:space="preserve"> </w:t>
      </w:r>
      <w:r w:rsidRPr="00280C90">
        <w:rPr>
          <w:b/>
          <w:lang w:val="en-GB"/>
        </w:rPr>
        <w:t>higher education</w:t>
      </w:r>
      <w:r w:rsidRPr="00280C90">
        <w:rPr>
          <w:lang w:val="en-GB"/>
        </w:rPr>
        <w:t xml:space="preserve"> is accessible on the same grounds as for </w:t>
      </w:r>
      <w:r w:rsidR="005A13CD" w:rsidRPr="00280C90">
        <w:rPr>
          <w:lang w:val="en-GB"/>
        </w:rPr>
        <w:t xml:space="preserve">Estonian </w:t>
      </w:r>
      <w:r w:rsidRPr="00280C90">
        <w:rPr>
          <w:lang w:val="en-GB"/>
        </w:rPr>
        <w:t>citizens.</w:t>
      </w:r>
    </w:p>
    <w:p w14:paraId="261CF969" w14:textId="77777777" w:rsidR="00CC4C14" w:rsidRPr="00280C90" w:rsidRDefault="00CC4C14" w:rsidP="00D32E19">
      <w:pPr>
        <w:pStyle w:val="MBT"/>
        <w:rPr>
          <w:lang w:val="en-GB"/>
        </w:rPr>
      </w:pPr>
    </w:p>
    <w:p w14:paraId="231B202A" w14:textId="73D11E21" w:rsidR="00D32E19" w:rsidRPr="00280C90" w:rsidRDefault="00CC4C14" w:rsidP="00D32E19">
      <w:pPr>
        <w:pStyle w:val="MBT"/>
        <w:rPr>
          <w:lang w:val="en-GB"/>
        </w:rPr>
      </w:pPr>
      <w:r w:rsidRPr="00280C90">
        <w:rPr>
          <w:lang w:val="en-GB"/>
        </w:rPr>
        <w:t xml:space="preserve">Family members </w:t>
      </w:r>
      <w:r w:rsidR="00D32E19" w:rsidRPr="00280C90">
        <w:rPr>
          <w:lang w:val="en-GB"/>
        </w:rPr>
        <w:t xml:space="preserve">can </w:t>
      </w:r>
      <w:r w:rsidR="00D32E19" w:rsidRPr="00280C90">
        <w:rPr>
          <w:b/>
          <w:lang w:val="en-GB"/>
        </w:rPr>
        <w:t>move freely in the Schengen visa area</w:t>
      </w:r>
      <w:r w:rsidR="00D32E19" w:rsidRPr="00280C90">
        <w:rPr>
          <w:lang w:val="en-GB"/>
        </w:rPr>
        <w:t>, without a visa</w:t>
      </w:r>
      <w:r w:rsidR="008A6B27" w:rsidRPr="00280C90">
        <w:rPr>
          <w:lang w:val="en-GB"/>
        </w:rPr>
        <w:t xml:space="preserve"> for up to a total of 90 calendar days within the period of 180 days</w:t>
      </w:r>
      <w:r w:rsidR="00D32E19" w:rsidRPr="00280C90">
        <w:rPr>
          <w:lang w:val="en-GB"/>
        </w:rPr>
        <w:t xml:space="preserve">. </w:t>
      </w:r>
    </w:p>
    <w:p w14:paraId="446186B8" w14:textId="1DCFE646" w:rsidR="00043487" w:rsidRPr="00280C90" w:rsidRDefault="00043487" w:rsidP="008E29F0">
      <w:pPr>
        <w:pStyle w:val="MBT"/>
        <w:rPr>
          <w:lang w:val="en-GB"/>
        </w:rPr>
      </w:pPr>
    </w:p>
    <w:p w14:paraId="4BC1CDF7" w14:textId="1023A390" w:rsidR="002F1C4C" w:rsidRPr="00280C90" w:rsidRDefault="002F1C4C" w:rsidP="008E29F0">
      <w:pPr>
        <w:pStyle w:val="MBT"/>
        <w:rPr>
          <w:lang w:val="en-GB"/>
        </w:rPr>
      </w:pPr>
      <w:r w:rsidRPr="00280C90">
        <w:rPr>
          <w:lang w:val="en-GB"/>
        </w:rPr>
        <w:t xml:space="preserve">After three </w:t>
      </w:r>
      <w:r w:rsidR="005A13CD" w:rsidRPr="00280C90">
        <w:rPr>
          <w:lang w:val="en-GB"/>
        </w:rPr>
        <w:t>years,</w:t>
      </w:r>
      <w:r w:rsidRPr="00280C90">
        <w:rPr>
          <w:lang w:val="en-GB"/>
        </w:rPr>
        <w:t xml:space="preserve"> the </w:t>
      </w:r>
      <w:r w:rsidRPr="00280C90">
        <w:rPr>
          <w:b/>
          <w:lang w:val="en-GB"/>
        </w:rPr>
        <w:t>spouse</w:t>
      </w:r>
      <w:r w:rsidRPr="00280C90">
        <w:rPr>
          <w:lang w:val="en-GB"/>
        </w:rPr>
        <w:t xml:space="preserve"> can apply for a </w:t>
      </w:r>
      <w:r w:rsidRPr="00280C90">
        <w:rPr>
          <w:b/>
          <w:lang w:val="en-GB"/>
        </w:rPr>
        <w:t>separate residence permit</w:t>
      </w:r>
      <w:r w:rsidRPr="00280C90">
        <w:rPr>
          <w:lang w:val="en-GB"/>
        </w:rPr>
        <w:t>. S/he may be issued a temporary residence permit for settling permanently in Estonia</w:t>
      </w:r>
      <w:r w:rsidRPr="00280C90">
        <w:rPr>
          <w:rStyle w:val="FootnoteReference"/>
          <w:lang w:val="en-GB"/>
        </w:rPr>
        <w:footnoteReference w:id="79"/>
      </w:r>
      <w:r w:rsidRPr="00280C90">
        <w:rPr>
          <w:lang w:val="en-GB"/>
        </w:rPr>
        <w:t>.</w:t>
      </w:r>
      <w:r w:rsidR="008A6B27" w:rsidRPr="00280C90">
        <w:rPr>
          <w:lang w:val="en-GB"/>
        </w:rPr>
        <w:t xml:space="preserve"> </w:t>
      </w:r>
    </w:p>
    <w:p w14:paraId="3B58AA9E" w14:textId="77777777" w:rsidR="002F1C4C" w:rsidRPr="00280C90" w:rsidRDefault="002F1C4C" w:rsidP="008E29F0">
      <w:pPr>
        <w:pStyle w:val="MBT"/>
        <w:rPr>
          <w:lang w:val="en-GB"/>
        </w:rPr>
      </w:pPr>
    </w:p>
    <w:p w14:paraId="295DE874" w14:textId="77777777" w:rsidR="008E29F0" w:rsidRPr="00280C90" w:rsidRDefault="008E29F0" w:rsidP="008E29F0">
      <w:pPr>
        <w:pStyle w:val="MBT"/>
        <w:rPr>
          <w:lang w:val="en-GB"/>
        </w:rPr>
      </w:pPr>
    </w:p>
    <w:p w14:paraId="05E71AD7" w14:textId="473B9A9C" w:rsidR="00B311A7" w:rsidRPr="00280C90" w:rsidRDefault="00B311A7" w:rsidP="008E29F0">
      <w:pPr>
        <w:pStyle w:val="MH1"/>
        <w:pageBreakBefore w:val="0"/>
        <w:ind w:left="431" w:hanging="431"/>
      </w:pPr>
      <w:bookmarkStart w:id="28" w:name="_Toc519629286"/>
      <w:r w:rsidRPr="00280C90">
        <w:t>Other benefits</w:t>
      </w:r>
      <w:bookmarkEnd w:id="28"/>
      <w:r w:rsidRPr="00280C90">
        <w:t xml:space="preserve"> </w:t>
      </w:r>
    </w:p>
    <w:p w14:paraId="56F2E003" w14:textId="387DD9B1" w:rsidR="00426F2B" w:rsidRPr="00280C90" w:rsidRDefault="00426F2B" w:rsidP="008E29F0">
      <w:pPr>
        <w:pStyle w:val="MBT"/>
        <w:rPr>
          <w:lang w:val="en-GB"/>
        </w:rPr>
      </w:pPr>
      <w:r w:rsidRPr="00280C90">
        <w:rPr>
          <w:lang w:val="en-GB"/>
        </w:rPr>
        <w:t>No</w:t>
      </w:r>
      <w:r w:rsidR="00CC4C14" w:rsidRPr="00280C90">
        <w:rPr>
          <w:lang w:val="en-GB"/>
        </w:rPr>
        <w:t xml:space="preserve"> other benefits were</w:t>
      </w:r>
      <w:r w:rsidRPr="00280C90">
        <w:rPr>
          <w:lang w:val="en-GB"/>
        </w:rPr>
        <w:t xml:space="preserve"> identified.</w:t>
      </w:r>
      <w:r w:rsidR="005E05DD" w:rsidRPr="00280C90">
        <w:rPr>
          <w:lang w:val="en-GB"/>
        </w:rPr>
        <w:t xml:space="preserve"> </w:t>
      </w:r>
    </w:p>
    <w:p w14:paraId="4952AD73" w14:textId="77777777" w:rsidR="00B311A7" w:rsidRPr="00280C90" w:rsidRDefault="00B311A7" w:rsidP="001845D3">
      <w:pPr>
        <w:pStyle w:val="MH1nonumb"/>
        <w:numPr>
          <w:ilvl w:val="0"/>
          <w:numId w:val="10"/>
        </w:numPr>
        <w:ind w:left="426" w:hanging="284"/>
      </w:pPr>
      <w:bookmarkStart w:id="29" w:name="_Toc496025540"/>
      <w:bookmarkStart w:id="30" w:name="_Toc519629287"/>
      <w:r w:rsidRPr="00280C90">
        <w:lastRenderedPageBreak/>
        <w:t>INTERACTION BETWEEN RESIDENCE AND CITIZENSHIP SCHEMES</w:t>
      </w:r>
      <w:bookmarkEnd w:id="29"/>
      <w:bookmarkEnd w:id="30"/>
    </w:p>
    <w:p w14:paraId="572AF16B" w14:textId="77777777" w:rsidR="00EB17EA" w:rsidRPr="00280C90" w:rsidRDefault="007D40D7" w:rsidP="00EB17EA">
      <w:pPr>
        <w:pStyle w:val="MMultilevel"/>
        <w:numPr>
          <w:ilvl w:val="0"/>
          <w:numId w:val="0"/>
        </w:numPr>
        <w:rPr>
          <w:lang w:val="en-GB"/>
        </w:rPr>
      </w:pPr>
      <w:r w:rsidRPr="00280C90">
        <w:rPr>
          <w:b/>
          <w:lang w:val="en-GB"/>
        </w:rPr>
        <w:t>There are no restrictions made to immigrant investors to be granted access to citizenship. They have to fulfil the general requirements set for naturalization</w:t>
      </w:r>
      <w:r w:rsidRPr="00280C90">
        <w:rPr>
          <w:lang w:val="en-GB"/>
        </w:rPr>
        <w:t>.</w:t>
      </w:r>
      <w:r w:rsidR="00EB17EA" w:rsidRPr="00280C90">
        <w:rPr>
          <w:lang w:val="en-GB"/>
        </w:rPr>
        <w:t xml:space="preserve"> </w:t>
      </w:r>
      <w:r w:rsidR="00EB17EA" w:rsidRPr="00280C90">
        <w:rPr>
          <w:b/>
          <w:lang w:val="en-GB"/>
        </w:rPr>
        <w:t>There is no special or facilitated</w:t>
      </w:r>
      <w:r w:rsidR="00EB17EA" w:rsidRPr="00280C90">
        <w:rPr>
          <w:lang w:val="en-GB"/>
        </w:rPr>
        <w:t xml:space="preserve"> way foreseen for them. </w:t>
      </w:r>
    </w:p>
    <w:p w14:paraId="4AB036F6" w14:textId="17D66BA0" w:rsidR="00EB17EA" w:rsidRPr="00280C90" w:rsidRDefault="00EB17EA" w:rsidP="00EB17EA">
      <w:pPr>
        <w:pStyle w:val="MMultilevel"/>
        <w:numPr>
          <w:ilvl w:val="0"/>
          <w:numId w:val="0"/>
        </w:numPr>
        <w:rPr>
          <w:lang w:val="en-GB"/>
        </w:rPr>
      </w:pPr>
      <w:r w:rsidRPr="00280C90">
        <w:rPr>
          <w:lang w:val="en-GB"/>
        </w:rPr>
        <w:t>The general requirements for citizenship are</w:t>
      </w:r>
      <w:r w:rsidRPr="00280C90">
        <w:rPr>
          <w:rStyle w:val="FootnoteReference"/>
          <w:lang w:val="en-GB"/>
        </w:rPr>
        <w:footnoteReference w:id="80"/>
      </w:r>
      <w:r w:rsidRPr="00280C90">
        <w:rPr>
          <w:lang w:val="en-GB"/>
        </w:rPr>
        <w:t>:</w:t>
      </w:r>
    </w:p>
    <w:p w14:paraId="2CE7C808" w14:textId="623C6BFE" w:rsidR="00EB17EA" w:rsidRPr="00280C90" w:rsidRDefault="002B505D" w:rsidP="00247E52">
      <w:pPr>
        <w:pStyle w:val="MMultilevel"/>
        <w:rPr>
          <w:lang w:val="en-GB"/>
        </w:rPr>
      </w:pPr>
      <w:r w:rsidRPr="00280C90">
        <w:rPr>
          <w:lang w:val="en-GB"/>
        </w:rPr>
        <w:t xml:space="preserve">to </w:t>
      </w:r>
      <w:r w:rsidR="00EB17EA" w:rsidRPr="00280C90">
        <w:rPr>
          <w:lang w:val="en-GB"/>
        </w:rPr>
        <w:t>be at least 15 years of age;</w:t>
      </w:r>
    </w:p>
    <w:p w14:paraId="52F1B7E4" w14:textId="40A899CF" w:rsidR="00EB17EA" w:rsidRPr="00280C90" w:rsidRDefault="002B505D" w:rsidP="00247E52">
      <w:pPr>
        <w:pStyle w:val="MMultilevel"/>
        <w:rPr>
          <w:lang w:val="en-GB"/>
        </w:rPr>
      </w:pPr>
      <w:r w:rsidRPr="00280C90">
        <w:rPr>
          <w:lang w:val="en-GB"/>
        </w:rPr>
        <w:t xml:space="preserve">to </w:t>
      </w:r>
      <w:r w:rsidR="00EB17EA" w:rsidRPr="00280C90">
        <w:rPr>
          <w:lang w:val="en-GB"/>
        </w:rPr>
        <w:t>hold a long-term residence permit</w:t>
      </w:r>
      <w:r w:rsidRPr="00280C90">
        <w:rPr>
          <w:rStyle w:val="FootnoteReference"/>
          <w:lang w:val="en-GB"/>
        </w:rPr>
        <w:footnoteReference w:id="81"/>
      </w:r>
      <w:r w:rsidR="00EB17EA" w:rsidRPr="00280C90">
        <w:rPr>
          <w:lang w:val="en-GB"/>
        </w:rPr>
        <w:t>;</w:t>
      </w:r>
    </w:p>
    <w:p w14:paraId="1E288FA1" w14:textId="674F181B" w:rsidR="00EB17EA" w:rsidRPr="00280C90" w:rsidRDefault="00EB17EA" w:rsidP="00247E52">
      <w:pPr>
        <w:pStyle w:val="MMultilevel"/>
        <w:rPr>
          <w:lang w:val="en-GB"/>
        </w:rPr>
      </w:pPr>
      <w:r w:rsidRPr="00280C90">
        <w:rPr>
          <w:lang w:val="en-GB"/>
        </w:rPr>
        <w:t xml:space="preserve">prior to the date on which s/he submits the application for Estonian citizenship, </w:t>
      </w:r>
      <w:r w:rsidR="002B505D" w:rsidRPr="00280C90">
        <w:rPr>
          <w:lang w:val="en-GB"/>
        </w:rPr>
        <w:t>to have lived</w:t>
      </w:r>
      <w:r w:rsidRPr="00280C90">
        <w:rPr>
          <w:lang w:val="en-GB"/>
        </w:rPr>
        <w:t xml:space="preserve"> in Estonia for at least eight years on the ground</w:t>
      </w:r>
      <w:r w:rsidR="002B505D" w:rsidRPr="00280C90">
        <w:rPr>
          <w:lang w:val="en-GB"/>
        </w:rPr>
        <w:t>s</w:t>
      </w:r>
      <w:r w:rsidRPr="00280C90">
        <w:rPr>
          <w:lang w:val="en-GB"/>
        </w:rPr>
        <w:t xml:space="preserve"> of a residence permit or by right of residence, of which at least five years on a permanent basis;</w:t>
      </w:r>
    </w:p>
    <w:p w14:paraId="0D250D22" w14:textId="562D08D5" w:rsidR="00EB17EA" w:rsidRPr="00280C90" w:rsidRDefault="002B505D" w:rsidP="00247E52">
      <w:pPr>
        <w:pStyle w:val="MMultilevel"/>
        <w:rPr>
          <w:lang w:val="en-GB"/>
        </w:rPr>
      </w:pPr>
      <w:r w:rsidRPr="00280C90">
        <w:rPr>
          <w:lang w:val="en-GB"/>
        </w:rPr>
        <w:t xml:space="preserve">to </w:t>
      </w:r>
      <w:r w:rsidR="00EB17EA" w:rsidRPr="00280C90">
        <w:rPr>
          <w:lang w:val="en-GB"/>
        </w:rPr>
        <w:t>have a registered place of residence in Estonia;</w:t>
      </w:r>
    </w:p>
    <w:p w14:paraId="617587E6" w14:textId="3C2500F4" w:rsidR="00EB17EA" w:rsidRPr="00280C90" w:rsidRDefault="002B505D" w:rsidP="00247E52">
      <w:pPr>
        <w:pStyle w:val="MMultilevel"/>
        <w:rPr>
          <w:lang w:val="en-GB"/>
        </w:rPr>
      </w:pPr>
      <w:r w:rsidRPr="00280C90">
        <w:rPr>
          <w:lang w:val="en-GB"/>
        </w:rPr>
        <w:t xml:space="preserve">to </w:t>
      </w:r>
      <w:r w:rsidR="00EB17EA" w:rsidRPr="00280C90">
        <w:rPr>
          <w:lang w:val="en-GB"/>
        </w:rPr>
        <w:t>be proficient in the Estonian language in level B-1;</w:t>
      </w:r>
    </w:p>
    <w:p w14:paraId="74EB6562" w14:textId="739781AE" w:rsidR="00EB17EA" w:rsidRPr="00280C90" w:rsidRDefault="002B505D" w:rsidP="00247E52">
      <w:pPr>
        <w:pStyle w:val="MMultilevel"/>
        <w:rPr>
          <w:lang w:val="en-GB"/>
        </w:rPr>
      </w:pPr>
      <w:r w:rsidRPr="00280C90">
        <w:rPr>
          <w:lang w:val="en-GB"/>
        </w:rPr>
        <w:t xml:space="preserve">to </w:t>
      </w:r>
      <w:r w:rsidR="00EB17EA" w:rsidRPr="00280C90">
        <w:rPr>
          <w:lang w:val="en-GB"/>
        </w:rPr>
        <w:t>know the Constitution of the Republic of Estonia and the Citizenship</w:t>
      </w:r>
      <w:r w:rsidR="005F163F" w:rsidRPr="00280C90">
        <w:rPr>
          <w:lang w:val="en-GB"/>
        </w:rPr>
        <w:t xml:space="preserve"> Act</w:t>
      </w:r>
      <w:r w:rsidR="00A736C9" w:rsidRPr="00280C90">
        <w:rPr>
          <w:rStyle w:val="FootnoteReference"/>
          <w:lang w:val="en-GB"/>
        </w:rPr>
        <w:footnoteReference w:id="82"/>
      </w:r>
      <w:r w:rsidR="00EB17EA" w:rsidRPr="00280C90">
        <w:rPr>
          <w:lang w:val="en-GB"/>
        </w:rPr>
        <w:t>;</w:t>
      </w:r>
    </w:p>
    <w:p w14:paraId="059D50D9" w14:textId="52786274" w:rsidR="00EB17EA" w:rsidRPr="00280C90" w:rsidRDefault="002B505D" w:rsidP="00247E52">
      <w:pPr>
        <w:pStyle w:val="MMultilevel"/>
        <w:rPr>
          <w:lang w:val="en-GB"/>
        </w:rPr>
      </w:pPr>
      <w:r w:rsidRPr="00280C90">
        <w:rPr>
          <w:lang w:val="en-GB"/>
        </w:rPr>
        <w:t xml:space="preserve">to </w:t>
      </w:r>
      <w:r w:rsidR="00EB17EA" w:rsidRPr="00280C90">
        <w:rPr>
          <w:lang w:val="en-GB"/>
        </w:rPr>
        <w:t>have a permanent legal income;</w:t>
      </w:r>
    </w:p>
    <w:p w14:paraId="6DFF49A5" w14:textId="0A734DBD" w:rsidR="00EB17EA" w:rsidRPr="00280C90" w:rsidRDefault="002B505D" w:rsidP="00247E52">
      <w:pPr>
        <w:pStyle w:val="MMultilevel"/>
        <w:rPr>
          <w:lang w:val="en-GB"/>
        </w:rPr>
      </w:pPr>
      <w:r w:rsidRPr="00280C90">
        <w:rPr>
          <w:lang w:val="en-GB"/>
        </w:rPr>
        <w:t xml:space="preserve">to </w:t>
      </w:r>
      <w:r w:rsidR="00EB17EA" w:rsidRPr="00280C90">
        <w:rPr>
          <w:lang w:val="en-GB"/>
        </w:rPr>
        <w:t>be loyal to the Estonian state;</w:t>
      </w:r>
    </w:p>
    <w:p w14:paraId="701D062C" w14:textId="30375F17" w:rsidR="00EB17EA" w:rsidRPr="00280C90" w:rsidRDefault="002B505D" w:rsidP="00247E52">
      <w:pPr>
        <w:pStyle w:val="MMultilevel"/>
        <w:rPr>
          <w:lang w:val="en-GB"/>
        </w:rPr>
      </w:pPr>
      <w:r w:rsidRPr="00280C90">
        <w:rPr>
          <w:lang w:val="en-GB"/>
        </w:rPr>
        <w:t xml:space="preserve">to </w:t>
      </w:r>
      <w:r w:rsidR="00EB17EA" w:rsidRPr="00280C90">
        <w:rPr>
          <w:lang w:val="en-GB"/>
        </w:rPr>
        <w:t>take an oath.</w:t>
      </w:r>
    </w:p>
    <w:p w14:paraId="609B2119" w14:textId="7C619263" w:rsidR="007D40D7" w:rsidRPr="00280C90" w:rsidRDefault="007D40D7" w:rsidP="00EB17EA">
      <w:pPr>
        <w:pStyle w:val="MMultilevel"/>
        <w:numPr>
          <w:ilvl w:val="0"/>
          <w:numId w:val="0"/>
        </w:numPr>
        <w:rPr>
          <w:i/>
          <w:color w:val="FF0000"/>
          <w:lang w:val="en-GB"/>
        </w:rPr>
      </w:pPr>
    </w:p>
    <w:p w14:paraId="0664E61B" w14:textId="101A9521" w:rsidR="008E29F0" w:rsidRPr="00280C90" w:rsidRDefault="004B7164" w:rsidP="008E29F0">
      <w:pPr>
        <w:pStyle w:val="MBT"/>
        <w:rPr>
          <w:lang w:val="en-GB"/>
        </w:rPr>
      </w:pPr>
      <w:r w:rsidRPr="00280C90">
        <w:rPr>
          <w:lang w:val="en-GB"/>
        </w:rPr>
        <w:t xml:space="preserve">There is no statistical data collected on immigrant investors who have been obtained citizenship in Estonia.    </w:t>
      </w:r>
    </w:p>
    <w:p w14:paraId="64708C21" w14:textId="77777777" w:rsidR="00B311A7" w:rsidRPr="00280C90" w:rsidRDefault="00B311A7" w:rsidP="003B3938">
      <w:pPr>
        <w:pStyle w:val="MBT"/>
        <w:rPr>
          <w:color w:val="FF0000"/>
          <w:lang w:val="en-GB"/>
        </w:rPr>
      </w:pPr>
    </w:p>
    <w:p w14:paraId="6F45BE7D" w14:textId="564E59AB" w:rsidR="0070388B" w:rsidRPr="00280C90" w:rsidRDefault="00B311A7" w:rsidP="003B3938">
      <w:pPr>
        <w:pStyle w:val="MBT"/>
        <w:rPr>
          <w:color w:val="FF0000"/>
          <w:lang w:val="en-GB"/>
        </w:rPr>
      </w:pPr>
      <w:r w:rsidRPr="00280C90">
        <w:rPr>
          <w:color w:val="FF0000"/>
          <w:lang w:val="en-GB"/>
        </w:rPr>
        <w:br w:type="page"/>
      </w:r>
    </w:p>
    <w:p w14:paraId="349E7CAA" w14:textId="28E8DB56" w:rsidR="00B311A7" w:rsidRPr="00280C90" w:rsidRDefault="00B311A7" w:rsidP="001845D3">
      <w:pPr>
        <w:pStyle w:val="MH1nonumb"/>
        <w:numPr>
          <w:ilvl w:val="0"/>
          <w:numId w:val="10"/>
        </w:numPr>
        <w:ind w:left="426" w:hanging="284"/>
      </w:pPr>
      <w:bookmarkStart w:id="31" w:name="_Toc519629288"/>
      <w:bookmarkStart w:id="32" w:name="_Toc496025541"/>
      <w:r w:rsidRPr="00280C90">
        <w:lastRenderedPageBreak/>
        <w:t xml:space="preserve">ECONOMIC AND FINANCIAL EFFICIENCY </w:t>
      </w:r>
      <w:r w:rsidR="00B65D4C" w:rsidRPr="00280C90">
        <w:t>OF</w:t>
      </w:r>
      <w:r w:rsidRPr="00280C90">
        <w:t xml:space="preserve"> RESIDENCE PERMITS FOR FOREIGN INVESTORS</w:t>
      </w:r>
      <w:bookmarkEnd w:id="31"/>
      <w:r w:rsidRPr="00280C90">
        <w:t xml:space="preserve"> </w:t>
      </w:r>
      <w:bookmarkStart w:id="33" w:name="_Hlk493698159"/>
      <w:r w:rsidRPr="00280C90">
        <w:t xml:space="preserve"> </w:t>
      </w:r>
      <w:bookmarkEnd w:id="32"/>
      <w:bookmarkEnd w:id="33"/>
    </w:p>
    <w:p w14:paraId="44ABFEFB" w14:textId="005F89DA" w:rsidR="007C3C1D" w:rsidRPr="00280C90" w:rsidRDefault="007C3C1D" w:rsidP="007C3C1D">
      <w:pPr>
        <w:pStyle w:val="MMultilevel"/>
        <w:numPr>
          <w:ilvl w:val="0"/>
          <w:numId w:val="0"/>
        </w:numPr>
        <w:rPr>
          <w:lang w:val="en-GB"/>
        </w:rPr>
      </w:pPr>
      <w:bookmarkStart w:id="34" w:name="_Hlk495949511"/>
      <w:r w:rsidRPr="00280C90">
        <w:rPr>
          <w:lang w:val="en-GB"/>
        </w:rPr>
        <w:t xml:space="preserve">The impact of the investment and the value to the Estonian economy is </w:t>
      </w:r>
      <w:r w:rsidRPr="00280C90">
        <w:rPr>
          <w:b/>
          <w:lang w:val="en-GB"/>
        </w:rPr>
        <w:t>assessed in the residence permit renewal</w:t>
      </w:r>
      <w:r w:rsidRPr="00280C90">
        <w:rPr>
          <w:lang w:val="en-GB"/>
        </w:rPr>
        <w:t xml:space="preserve"> </w:t>
      </w:r>
      <w:r w:rsidR="002B505D" w:rsidRPr="00280C90">
        <w:rPr>
          <w:lang w:val="en-GB"/>
        </w:rPr>
        <w:t xml:space="preserve">procedure </w:t>
      </w:r>
      <w:r w:rsidRPr="00280C90">
        <w:rPr>
          <w:lang w:val="en-GB"/>
        </w:rPr>
        <w:t xml:space="preserve">as one of the pre-conditions for the renewal. Outside of the residence permit procedure, there is no monitoring.   </w:t>
      </w:r>
    </w:p>
    <w:p w14:paraId="34F1100F" w14:textId="77777777" w:rsidR="007C3C1D" w:rsidRPr="00280C90" w:rsidRDefault="007C3C1D" w:rsidP="00DE7C48">
      <w:pPr>
        <w:pStyle w:val="MMultilevel"/>
        <w:numPr>
          <w:ilvl w:val="0"/>
          <w:numId w:val="0"/>
        </w:numPr>
        <w:ind w:left="425" w:hanging="425"/>
        <w:rPr>
          <w:lang w:val="en-GB"/>
        </w:rPr>
      </w:pPr>
    </w:p>
    <w:p w14:paraId="3EB659AB" w14:textId="11799945" w:rsidR="00DE7C48" w:rsidRPr="00280C90" w:rsidRDefault="007C3C1D" w:rsidP="007C3C1D">
      <w:pPr>
        <w:pStyle w:val="MMultilevel"/>
        <w:numPr>
          <w:ilvl w:val="0"/>
          <w:numId w:val="0"/>
        </w:numPr>
        <w:rPr>
          <w:lang w:val="en-GB"/>
        </w:rPr>
      </w:pPr>
      <w:r w:rsidRPr="00280C90">
        <w:rPr>
          <w:lang w:val="en-GB"/>
        </w:rPr>
        <w:t xml:space="preserve">There is </w:t>
      </w:r>
      <w:r w:rsidRPr="00280C90">
        <w:rPr>
          <w:b/>
          <w:lang w:val="en-GB"/>
        </w:rPr>
        <w:t>no publicly available information</w:t>
      </w:r>
      <w:r w:rsidRPr="00280C90">
        <w:rPr>
          <w:lang w:val="en-GB"/>
        </w:rPr>
        <w:t xml:space="preserve"> that would allow a determination of whether the residence permit schemes have met the expectations for which they are created. There are </w:t>
      </w:r>
      <w:r w:rsidRPr="00280C90">
        <w:rPr>
          <w:b/>
          <w:lang w:val="en-GB"/>
        </w:rPr>
        <w:t>no studies assessing the economic and financial efficiency</w:t>
      </w:r>
      <w:r w:rsidRPr="00280C90">
        <w:rPr>
          <w:lang w:val="en-GB"/>
        </w:rPr>
        <w:t xml:space="preserve"> of the residence scheme. </w:t>
      </w:r>
    </w:p>
    <w:p w14:paraId="00F993B5" w14:textId="06A5B6F4" w:rsidR="007C3C1D" w:rsidRPr="00280C90" w:rsidRDefault="007C3C1D" w:rsidP="00DE7C48">
      <w:pPr>
        <w:pStyle w:val="MMultilevel"/>
        <w:numPr>
          <w:ilvl w:val="0"/>
          <w:numId w:val="0"/>
        </w:numPr>
        <w:ind w:left="425" w:hanging="425"/>
        <w:rPr>
          <w:lang w:val="en-GB"/>
        </w:rPr>
      </w:pPr>
    </w:p>
    <w:p w14:paraId="4D1BA939" w14:textId="05516061" w:rsidR="00BE1FD6" w:rsidRPr="00280C90" w:rsidRDefault="00710F3B">
      <w:pPr>
        <w:pStyle w:val="MMultilevel"/>
        <w:numPr>
          <w:ilvl w:val="0"/>
          <w:numId w:val="0"/>
        </w:numPr>
        <w:rPr>
          <w:lang w:val="en-GB"/>
        </w:rPr>
      </w:pPr>
      <w:r w:rsidRPr="00280C90">
        <w:rPr>
          <w:lang w:val="en-GB"/>
        </w:rPr>
        <w:t>When the major investor scheme was drafted, then policy makers assessed that</w:t>
      </w:r>
      <w:r w:rsidR="00BE1FD6" w:rsidRPr="00280C90">
        <w:rPr>
          <w:lang w:val="en-GB"/>
        </w:rPr>
        <w:t xml:space="preserve"> per year</w:t>
      </w:r>
      <w:r w:rsidRPr="00280C90">
        <w:rPr>
          <w:lang w:val="en-GB"/>
        </w:rPr>
        <w:t xml:space="preserve"> less than 100 major investor applications</w:t>
      </w:r>
      <w:r w:rsidR="00BE1FD6" w:rsidRPr="00280C90">
        <w:rPr>
          <w:lang w:val="en-GB"/>
        </w:rPr>
        <w:t xml:space="preserve"> w</w:t>
      </w:r>
      <w:r w:rsidR="003A45FC" w:rsidRPr="00280C90">
        <w:rPr>
          <w:lang w:val="en-GB"/>
        </w:rPr>
        <w:t>ould</w:t>
      </w:r>
      <w:r w:rsidR="00BE1FD6" w:rsidRPr="00280C90">
        <w:rPr>
          <w:lang w:val="en-GB"/>
        </w:rPr>
        <w:t xml:space="preserve"> be submitted. In the first year</w:t>
      </w:r>
      <w:r w:rsidR="003A45FC" w:rsidRPr="00280C90">
        <w:rPr>
          <w:lang w:val="en-GB"/>
        </w:rPr>
        <w:t>,</w:t>
      </w:r>
      <w:r w:rsidR="00BE1FD6" w:rsidRPr="00280C90">
        <w:rPr>
          <w:lang w:val="en-GB"/>
        </w:rPr>
        <w:t xml:space="preserve"> only four applications were submitted and all of them got a positive decision. Thus, the expectation so far has been greater than reality. Based on statistical data, </w:t>
      </w:r>
      <w:r w:rsidR="003A45FC" w:rsidRPr="00280C90">
        <w:rPr>
          <w:lang w:val="en-GB"/>
        </w:rPr>
        <w:t>it may be calculated</w:t>
      </w:r>
      <w:r w:rsidR="00BE1FD6" w:rsidRPr="00280C90">
        <w:rPr>
          <w:lang w:val="en-GB"/>
        </w:rPr>
        <w:t xml:space="preserve"> that</w:t>
      </w:r>
      <w:r w:rsidR="003A45FC" w:rsidRPr="00280C90">
        <w:rPr>
          <w:lang w:val="en-GB"/>
        </w:rPr>
        <w:t>,</w:t>
      </w:r>
      <w:r w:rsidR="00BE1FD6" w:rsidRPr="00280C90">
        <w:rPr>
          <w:lang w:val="en-GB"/>
        </w:rPr>
        <w:t xml:space="preserve"> as a result of the major investor scheme</w:t>
      </w:r>
      <w:r w:rsidR="003A45FC" w:rsidRPr="00280C90">
        <w:rPr>
          <w:lang w:val="en-GB"/>
        </w:rPr>
        <w:t>,</w:t>
      </w:r>
      <w:r w:rsidR="00BE1FD6" w:rsidRPr="00280C90">
        <w:rPr>
          <w:lang w:val="en-GB"/>
        </w:rPr>
        <w:t xml:space="preserve"> at least four million euros were invested into Estonian companies last year</w:t>
      </w:r>
      <w:r w:rsidR="003A45FC" w:rsidRPr="00280C90">
        <w:rPr>
          <w:lang w:val="en-GB"/>
        </w:rPr>
        <w:t xml:space="preserve"> (2017)</w:t>
      </w:r>
      <w:r w:rsidR="00BE1FD6" w:rsidRPr="00280C90">
        <w:rPr>
          <w:lang w:val="en-GB"/>
        </w:rPr>
        <w:t xml:space="preserve">. </w:t>
      </w:r>
      <w:r w:rsidR="00FA6E96" w:rsidRPr="00280C90">
        <w:rPr>
          <w:lang w:val="en-GB"/>
        </w:rPr>
        <w:t>Furthermore, taking into account that major investor is defined under the Estonian legislation as an alien who has made a direct investment in the amount of at least 1,000,000 euros into a company, registered in the Estonian Commercial Register, it can be interpreted that this means that over 50% of the investments are made in Estonian businesses, thus, directly having an impact in the Estonian economy.</w:t>
      </w:r>
    </w:p>
    <w:p w14:paraId="1C34D052" w14:textId="77777777" w:rsidR="00897191" w:rsidRPr="00280C90" w:rsidRDefault="00897191">
      <w:pPr>
        <w:pStyle w:val="MMultilevel"/>
        <w:numPr>
          <w:ilvl w:val="0"/>
          <w:numId w:val="0"/>
        </w:numPr>
        <w:rPr>
          <w:lang w:val="en-GB"/>
        </w:rPr>
      </w:pPr>
    </w:p>
    <w:p w14:paraId="1463601B" w14:textId="39E0601D" w:rsidR="00BE1FD6" w:rsidRPr="00280C90" w:rsidRDefault="003A45FC">
      <w:pPr>
        <w:pStyle w:val="MMultilevel"/>
        <w:numPr>
          <w:ilvl w:val="0"/>
          <w:numId w:val="0"/>
        </w:numPr>
        <w:rPr>
          <w:lang w:val="en-GB"/>
        </w:rPr>
      </w:pPr>
      <w:r w:rsidRPr="00280C90">
        <w:rPr>
          <w:lang w:val="en-GB"/>
        </w:rPr>
        <w:t>Apart from the direct benefit resulting from foreign investment as described above, foreign investment also has indirect effects</w:t>
      </w:r>
      <w:r w:rsidR="00BE1FD6" w:rsidRPr="00280C90">
        <w:rPr>
          <w:lang w:val="en-GB"/>
        </w:rPr>
        <w:t xml:space="preserve">. The active involvement of major investors in the Estonian economy will contribute to the growth of the companies' productivity, the growth of export potential, the increase of the value added of products, the opening of new market opportunities and the creation of </w:t>
      </w:r>
      <w:r w:rsidRPr="00280C90">
        <w:rPr>
          <w:lang w:val="en-GB"/>
        </w:rPr>
        <w:t>more job positions</w:t>
      </w:r>
      <w:r w:rsidR="004E6223" w:rsidRPr="00280C90">
        <w:rPr>
          <w:rStyle w:val="FootnoteReference"/>
          <w:lang w:val="en-GB"/>
        </w:rPr>
        <w:footnoteReference w:id="83"/>
      </w:r>
      <w:r w:rsidR="00BE1FD6" w:rsidRPr="00280C90">
        <w:rPr>
          <w:lang w:val="en-GB"/>
        </w:rPr>
        <w:t xml:space="preserve">. Therefore, the major investor scheme will have a positive economic impact. Estonia will also become more attractive to foreigners </w:t>
      </w:r>
      <w:r w:rsidRPr="00280C90">
        <w:rPr>
          <w:lang w:val="en-GB"/>
        </w:rPr>
        <w:t xml:space="preserve">in </w:t>
      </w:r>
      <w:r w:rsidR="00BE1FD6" w:rsidRPr="00280C90">
        <w:rPr>
          <w:lang w:val="en-GB"/>
        </w:rPr>
        <w:t xml:space="preserve">an entrepreneurial environment, which in turn diversifies and strengthens Estonia's competitive position. </w:t>
      </w:r>
    </w:p>
    <w:p w14:paraId="6857C4C4" w14:textId="1D10D0A9" w:rsidR="004E6223" w:rsidRPr="00280C90" w:rsidRDefault="004E6223">
      <w:pPr>
        <w:pStyle w:val="MMultilevel"/>
        <w:numPr>
          <w:ilvl w:val="0"/>
          <w:numId w:val="0"/>
        </w:numPr>
        <w:rPr>
          <w:lang w:val="en-GB"/>
        </w:rPr>
      </w:pPr>
    </w:p>
    <w:p w14:paraId="1A7D0480" w14:textId="2BC0AC6C" w:rsidR="003E4D13" w:rsidRPr="00280C90" w:rsidRDefault="007633A4">
      <w:pPr>
        <w:pStyle w:val="MMultilevel"/>
        <w:numPr>
          <w:ilvl w:val="0"/>
          <w:numId w:val="0"/>
        </w:numPr>
        <w:rPr>
          <w:lang w:val="en-GB"/>
        </w:rPr>
      </w:pPr>
      <w:r w:rsidRPr="00280C90">
        <w:rPr>
          <w:lang w:val="en-GB"/>
        </w:rPr>
        <w:t xml:space="preserve">When </w:t>
      </w:r>
      <w:r w:rsidR="003A45FC" w:rsidRPr="00280C90">
        <w:rPr>
          <w:lang w:val="en-GB"/>
        </w:rPr>
        <w:t>looking at</w:t>
      </w:r>
      <w:r w:rsidRPr="00280C90">
        <w:rPr>
          <w:lang w:val="en-GB"/>
        </w:rPr>
        <w:t xml:space="preserve"> the number of residence permits issued for other investors</w:t>
      </w:r>
      <w:r w:rsidR="003A45FC" w:rsidRPr="00280C90">
        <w:rPr>
          <w:lang w:val="en-GB"/>
        </w:rPr>
        <w:t xml:space="preserve"> (i.e. sole proprietors and general scheme investors)</w:t>
      </w:r>
      <w:r w:rsidRPr="00280C90">
        <w:rPr>
          <w:lang w:val="en-GB"/>
        </w:rPr>
        <w:t>, 64 positive decisions were made</w:t>
      </w:r>
      <w:r w:rsidR="003E4D13" w:rsidRPr="00280C90">
        <w:rPr>
          <w:lang w:val="en-GB"/>
        </w:rPr>
        <w:t xml:space="preserve"> </w:t>
      </w:r>
      <w:r w:rsidR="003A45FC" w:rsidRPr="00280C90">
        <w:rPr>
          <w:lang w:val="en-GB"/>
        </w:rPr>
        <w:t>in 2017</w:t>
      </w:r>
      <w:r w:rsidR="003E4D13" w:rsidRPr="00280C90">
        <w:rPr>
          <w:lang w:val="en-GB"/>
        </w:rPr>
        <w:t>(see table in section 1.4)</w:t>
      </w:r>
      <w:r w:rsidRPr="00280C90">
        <w:rPr>
          <w:lang w:val="en-GB"/>
        </w:rPr>
        <w:t xml:space="preserve">. Taking into account the minimum sum of 65,000 or 16,000 euros that investors have to invest into the company, then these two schemes </w:t>
      </w:r>
      <w:r w:rsidR="003E4D13" w:rsidRPr="00280C90">
        <w:rPr>
          <w:lang w:val="en-GB"/>
        </w:rPr>
        <w:t>had around 2,6- 4 million euro</w:t>
      </w:r>
      <w:r w:rsidR="00280C90">
        <w:rPr>
          <w:lang w:val="en-GB"/>
        </w:rPr>
        <w:t>s</w:t>
      </w:r>
      <w:r w:rsidR="003E4D13" w:rsidRPr="00280C90">
        <w:rPr>
          <w:lang w:val="en-GB"/>
        </w:rPr>
        <w:t xml:space="preserve"> effect in the economy. In previous years, the</w:t>
      </w:r>
      <w:r w:rsidR="003A45FC" w:rsidRPr="00280C90">
        <w:rPr>
          <w:lang w:val="en-GB"/>
        </w:rPr>
        <w:t>se</w:t>
      </w:r>
      <w:r w:rsidR="003E4D13" w:rsidRPr="00280C90">
        <w:rPr>
          <w:lang w:val="en-GB"/>
        </w:rPr>
        <w:t xml:space="preserve"> investor schemes have not been very popular. For example, in 2016 only 18 permits were issued for all the investors</w:t>
      </w:r>
      <w:r w:rsidR="003A45FC" w:rsidRPr="00280C90">
        <w:rPr>
          <w:lang w:val="en-GB"/>
        </w:rPr>
        <w:t xml:space="preserve"> in these schemes</w:t>
      </w:r>
      <w:r w:rsidR="003E4D13" w:rsidRPr="00280C90">
        <w:rPr>
          <w:lang w:val="en-GB"/>
        </w:rPr>
        <w:t xml:space="preserve">. </w:t>
      </w:r>
      <w:r w:rsidR="003A45FC" w:rsidRPr="00280C90">
        <w:rPr>
          <w:lang w:val="en-GB"/>
        </w:rPr>
        <w:t>It is estimated that the translation of these permits in benefits to the Estonian economy</w:t>
      </w:r>
      <w:r w:rsidR="003E4D13" w:rsidRPr="00280C90">
        <w:rPr>
          <w:lang w:val="en-GB"/>
        </w:rPr>
        <w:t xml:space="preserve"> had an effect of 1 million euros. </w:t>
      </w:r>
      <w:r w:rsidR="003A45FC" w:rsidRPr="00280C90">
        <w:rPr>
          <w:lang w:val="en-GB"/>
        </w:rPr>
        <w:t>However, t</w:t>
      </w:r>
      <w:r w:rsidR="003E4D13" w:rsidRPr="00280C90">
        <w:rPr>
          <w:lang w:val="en-GB"/>
        </w:rPr>
        <w:t>hese calculations are rough, as there is</w:t>
      </w:r>
      <w:r w:rsidR="003A45FC" w:rsidRPr="00280C90">
        <w:rPr>
          <w:lang w:val="en-GB"/>
        </w:rPr>
        <w:t xml:space="preserve"> </w:t>
      </w:r>
      <w:r w:rsidR="003E4D13" w:rsidRPr="00280C90">
        <w:rPr>
          <w:lang w:val="en-GB"/>
        </w:rPr>
        <w:t>n</w:t>
      </w:r>
      <w:r w:rsidR="003A45FC" w:rsidRPr="00280C90">
        <w:rPr>
          <w:lang w:val="en-GB"/>
        </w:rPr>
        <w:t>o</w:t>
      </w:r>
      <w:r w:rsidR="003E4D13" w:rsidRPr="00280C90">
        <w:rPr>
          <w:lang w:val="en-GB"/>
        </w:rPr>
        <w:t xml:space="preserve">t enough information available to assess the real effect of the investor schemes. </w:t>
      </w:r>
    </w:p>
    <w:p w14:paraId="2921B0A6" w14:textId="3CF0B219" w:rsidR="004E6223" w:rsidRPr="00280C90" w:rsidRDefault="004E6223">
      <w:pPr>
        <w:pStyle w:val="MMultilevel"/>
        <w:numPr>
          <w:ilvl w:val="0"/>
          <w:numId w:val="0"/>
        </w:numPr>
        <w:rPr>
          <w:lang w:val="en-GB"/>
        </w:rPr>
      </w:pPr>
    </w:p>
    <w:p w14:paraId="78ED3488" w14:textId="4958105C" w:rsidR="003E4D13" w:rsidRPr="00280C90" w:rsidRDefault="003E4D13">
      <w:pPr>
        <w:pStyle w:val="MMultilevel"/>
        <w:numPr>
          <w:ilvl w:val="0"/>
          <w:numId w:val="0"/>
        </w:numPr>
        <w:rPr>
          <w:lang w:val="en-GB"/>
        </w:rPr>
      </w:pPr>
      <w:r w:rsidRPr="00280C90">
        <w:rPr>
          <w:lang w:val="en-GB"/>
        </w:rPr>
        <w:t>There are also the state fees that applicants have to pay into the State budget for their applications. The state fee for an application</w:t>
      </w:r>
      <w:r w:rsidR="003A45FC" w:rsidRPr="00280C90">
        <w:rPr>
          <w:lang w:val="en-GB"/>
        </w:rPr>
        <w:t xml:space="preserve"> (regardless of the type of investor)</w:t>
      </w:r>
      <w:r w:rsidRPr="00280C90">
        <w:rPr>
          <w:lang w:val="en-GB"/>
        </w:rPr>
        <w:t xml:space="preserve"> is 180 euros</w:t>
      </w:r>
      <w:r w:rsidR="003A45FC" w:rsidRPr="00280C90">
        <w:rPr>
          <w:lang w:val="en-GB"/>
        </w:rPr>
        <w:t>. T</w:t>
      </w:r>
      <w:r w:rsidRPr="00280C90">
        <w:rPr>
          <w:lang w:val="en-GB"/>
        </w:rPr>
        <w:t>hus</w:t>
      </w:r>
      <w:r w:rsidR="00987C07" w:rsidRPr="00280C90">
        <w:rPr>
          <w:lang w:val="en-GB"/>
        </w:rPr>
        <w:t>,</w:t>
      </w:r>
      <w:r w:rsidRPr="00280C90">
        <w:rPr>
          <w:lang w:val="en-GB"/>
        </w:rPr>
        <w:t xml:space="preserve"> in 2017 investors paid around 17,000 euros for their applications.  </w:t>
      </w:r>
    </w:p>
    <w:p w14:paraId="4402088D" w14:textId="77777777" w:rsidR="003E4D13" w:rsidRPr="00280C90" w:rsidRDefault="003E4D13">
      <w:pPr>
        <w:pStyle w:val="MMultilevel"/>
        <w:numPr>
          <w:ilvl w:val="0"/>
          <w:numId w:val="0"/>
        </w:numPr>
        <w:rPr>
          <w:lang w:val="en-GB"/>
        </w:rPr>
      </w:pPr>
    </w:p>
    <w:p w14:paraId="43C52E7D" w14:textId="77777777" w:rsidR="00BE1FD6" w:rsidRPr="00280C90" w:rsidRDefault="00BE1FD6">
      <w:pPr>
        <w:pStyle w:val="MMultilevel"/>
        <w:numPr>
          <w:ilvl w:val="0"/>
          <w:numId w:val="0"/>
        </w:numPr>
        <w:rPr>
          <w:lang w:val="en-GB"/>
        </w:rPr>
      </w:pPr>
    </w:p>
    <w:p w14:paraId="284E547E" w14:textId="77777777" w:rsidR="00BE1FD6" w:rsidRPr="00280C90" w:rsidRDefault="00BE1FD6">
      <w:pPr>
        <w:pStyle w:val="MMultilevel"/>
        <w:numPr>
          <w:ilvl w:val="0"/>
          <w:numId w:val="0"/>
        </w:numPr>
        <w:rPr>
          <w:lang w:val="en-GB"/>
        </w:rPr>
      </w:pPr>
    </w:p>
    <w:p w14:paraId="75B46480" w14:textId="77777777" w:rsidR="00B311A7" w:rsidRPr="00280C90" w:rsidRDefault="00B311A7" w:rsidP="001845D3">
      <w:pPr>
        <w:pStyle w:val="MH1nonumb"/>
        <w:numPr>
          <w:ilvl w:val="0"/>
          <w:numId w:val="10"/>
        </w:numPr>
        <w:ind w:left="426" w:hanging="284"/>
      </w:pPr>
      <w:bookmarkStart w:id="35" w:name="_Toc496025542"/>
      <w:bookmarkStart w:id="36" w:name="_Toc519629289"/>
      <w:bookmarkStart w:id="37" w:name="_Hlk496124741"/>
      <w:bookmarkEnd w:id="34"/>
      <w:r w:rsidRPr="00280C90">
        <w:lastRenderedPageBreak/>
        <w:t>OTHER COMMENTS</w:t>
      </w:r>
      <w:bookmarkEnd w:id="35"/>
      <w:bookmarkEnd w:id="36"/>
    </w:p>
    <w:bookmarkEnd w:id="37"/>
    <w:p w14:paraId="45061275" w14:textId="2D28DC1C" w:rsidR="002B458C" w:rsidRPr="00280C90" w:rsidRDefault="00825D9B" w:rsidP="003B3938">
      <w:pPr>
        <w:pStyle w:val="MBT"/>
        <w:rPr>
          <w:lang w:val="en-GB"/>
        </w:rPr>
      </w:pPr>
      <w:r w:rsidRPr="00280C90">
        <w:rPr>
          <w:lang w:val="en-GB"/>
        </w:rPr>
        <w:t xml:space="preserve">There is an </w:t>
      </w:r>
      <w:r w:rsidRPr="00280C90">
        <w:rPr>
          <w:b/>
          <w:lang w:val="en-GB"/>
        </w:rPr>
        <w:t>intent</w:t>
      </w:r>
      <w:r w:rsidRPr="00280C90">
        <w:rPr>
          <w:lang w:val="en-GB"/>
        </w:rPr>
        <w:t xml:space="preserve"> </w:t>
      </w:r>
      <w:r w:rsidRPr="00280C90">
        <w:rPr>
          <w:b/>
          <w:lang w:val="en-GB"/>
        </w:rPr>
        <w:t>to make amendments</w:t>
      </w:r>
      <w:r w:rsidRPr="00280C90">
        <w:rPr>
          <w:lang w:val="en-GB"/>
        </w:rPr>
        <w:t xml:space="preserve"> to the major investor</w:t>
      </w:r>
      <w:r w:rsidR="009316BC" w:rsidRPr="00280C90">
        <w:rPr>
          <w:lang w:val="en-GB"/>
        </w:rPr>
        <w:t>s’</w:t>
      </w:r>
      <w:r w:rsidRPr="00280C90">
        <w:rPr>
          <w:lang w:val="en-GB"/>
        </w:rPr>
        <w:t xml:space="preserve"> scheme</w:t>
      </w:r>
      <w:r w:rsidRPr="00280C90">
        <w:rPr>
          <w:rStyle w:val="FootnoteReference"/>
          <w:lang w:val="en-GB"/>
        </w:rPr>
        <w:footnoteReference w:id="84"/>
      </w:r>
      <w:r w:rsidRPr="00280C90">
        <w:rPr>
          <w:lang w:val="en-GB"/>
        </w:rPr>
        <w:t xml:space="preserve">. </w:t>
      </w:r>
      <w:r w:rsidR="00890C6A" w:rsidRPr="00280C90">
        <w:rPr>
          <w:lang w:val="en-GB"/>
        </w:rPr>
        <w:t xml:space="preserve">Although the </w:t>
      </w:r>
      <w:r w:rsidRPr="00280C90">
        <w:rPr>
          <w:lang w:val="en-GB"/>
        </w:rPr>
        <w:t>major investor</w:t>
      </w:r>
      <w:r w:rsidR="009316BC" w:rsidRPr="00280C90">
        <w:rPr>
          <w:lang w:val="en-GB"/>
        </w:rPr>
        <w:t>s’</w:t>
      </w:r>
      <w:r w:rsidR="00E9428C" w:rsidRPr="00280C90">
        <w:rPr>
          <w:lang w:val="en-GB"/>
        </w:rPr>
        <w:t xml:space="preserve"> scheme</w:t>
      </w:r>
      <w:r w:rsidR="00890C6A" w:rsidRPr="00280C90">
        <w:rPr>
          <w:lang w:val="en-GB"/>
        </w:rPr>
        <w:t xml:space="preserve"> has already brought foreign investors to Estonia, the </w:t>
      </w:r>
      <w:r w:rsidR="00890C6A" w:rsidRPr="00280C90">
        <w:rPr>
          <w:b/>
          <w:lang w:val="en-GB"/>
        </w:rPr>
        <w:t>number of applications and issued residence permits for large investors is quite modest</w:t>
      </w:r>
      <w:r w:rsidR="00890C6A" w:rsidRPr="00280C90">
        <w:rPr>
          <w:lang w:val="en-GB"/>
        </w:rPr>
        <w:t xml:space="preserve">: </w:t>
      </w:r>
      <w:r w:rsidR="009316BC" w:rsidRPr="00280C90">
        <w:rPr>
          <w:lang w:val="en-GB"/>
        </w:rPr>
        <w:t xml:space="preserve">since the launch of the major investors’ scheme </w:t>
      </w:r>
      <w:r w:rsidR="00890C6A" w:rsidRPr="00280C90">
        <w:rPr>
          <w:lang w:val="en-GB"/>
        </w:rPr>
        <w:t>in 2017</w:t>
      </w:r>
      <w:r w:rsidR="009316BC" w:rsidRPr="00280C90">
        <w:rPr>
          <w:lang w:val="en-GB"/>
        </w:rPr>
        <w:t>,</w:t>
      </w:r>
      <w:r w:rsidR="00890C6A" w:rsidRPr="00280C90">
        <w:rPr>
          <w:lang w:val="en-GB"/>
        </w:rPr>
        <w:t xml:space="preserve"> </w:t>
      </w:r>
      <w:r w:rsidR="005B53B0" w:rsidRPr="00280C90">
        <w:rPr>
          <w:lang w:val="en-GB"/>
        </w:rPr>
        <w:t xml:space="preserve">four </w:t>
      </w:r>
      <w:r w:rsidR="00890C6A" w:rsidRPr="00280C90">
        <w:rPr>
          <w:lang w:val="en-GB"/>
        </w:rPr>
        <w:t>applications were filed for a major resident's residence permit, and all applications have received a positive response.</w:t>
      </w:r>
      <w:r w:rsidR="00F26E46" w:rsidRPr="00280C90">
        <w:rPr>
          <w:lang w:val="en-GB"/>
        </w:rPr>
        <w:t xml:space="preserve"> According to the </w:t>
      </w:r>
      <w:r w:rsidR="009316BC" w:rsidRPr="00280C90">
        <w:rPr>
          <w:lang w:val="en-GB"/>
        </w:rPr>
        <w:t xml:space="preserve">2018 </w:t>
      </w:r>
      <w:r w:rsidR="00F26E46" w:rsidRPr="00280C90">
        <w:rPr>
          <w:lang w:val="en-GB"/>
        </w:rPr>
        <w:t>paper</w:t>
      </w:r>
      <w:r w:rsidR="009316BC" w:rsidRPr="00280C90">
        <w:rPr>
          <w:lang w:val="en-GB"/>
        </w:rPr>
        <w:t xml:space="preserve"> of the Estonian Chamber of Commerce on the intention to make amendments to, inter alia, the major investors’ scheme,</w:t>
      </w:r>
      <w:r w:rsidR="00F26E46" w:rsidRPr="00280C90">
        <w:rPr>
          <w:rStyle w:val="FootnoteReference"/>
          <w:lang w:val="en-GB"/>
        </w:rPr>
        <w:footnoteReference w:id="85"/>
      </w:r>
      <w:r w:rsidR="00890C6A" w:rsidRPr="00280C90">
        <w:rPr>
          <w:lang w:val="en-GB"/>
        </w:rPr>
        <w:t xml:space="preserve"> </w:t>
      </w:r>
      <w:r w:rsidR="00F26E46" w:rsidRPr="00280C90">
        <w:rPr>
          <w:lang w:val="en-GB"/>
        </w:rPr>
        <w:t>t</w:t>
      </w:r>
      <w:r w:rsidR="00890C6A" w:rsidRPr="00280C90">
        <w:rPr>
          <w:lang w:val="en-GB"/>
        </w:rPr>
        <w:t xml:space="preserve">he </w:t>
      </w:r>
      <w:r w:rsidR="00890C6A" w:rsidRPr="00280C90">
        <w:rPr>
          <w:b/>
          <w:lang w:val="en-GB"/>
        </w:rPr>
        <w:t>reason for the lack of interest</w:t>
      </w:r>
      <w:r w:rsidR="00890C6A" w:rsidRPr="00280C90">
        <w:rPr>
          <w:lang w:val="en-GB"/>
        </w:rPr>
        <w:t xml:space="preserve"> may be that the regulation </w:t>
      </w:r>
      <w:r w:rsidR="009316BC" w:rsidRPr="00280C90">
        <w:rPr>
          <w:lang w:val="en-GB"/>
        </w:rPr>
        <w:t>establishing the</w:t>
      </w:r>
      <w:r w:rsidR="00890C6A" w:rsidRPr="00280C90">
        <w:rPr>
          <w:lang w:val="en-GB"/>
        </w:rPr>
        <w:t xml:space="preserve"> major investor</w:t>
      </w:r>
      <w:r w:rsidR="009316BC" w:rsidRPr="00280C90">
        <w:rPr>
          <w:lang w:val="en-GB"/>
        </w:rPr>
        <w:t>s’ scheme</w:t>
      </w:r>
      <w:r w:rsidR="00890C6A" w:rsidRPr="00280C90">
        <w:rPr>
          <w:lang w:val="en-GB"/>
        </w:rPr>
        <w:t xml:space="preserve"> </w:t>
      </w:r>
      <w:r w:rsidR="00890C6A" w:rsidRPr="00280C90">
        <w:rPr>
          <w:b/>
          <w:lang w:val="en-GB"/>
        </w:rPr>
        <w:t>places significantly higher investment requirements</w:t>
      </w:r>
      <w:r w:rsidR="00890C6A" w:rsidRPr="00280C90">
        <w:rPr>
          <w:lang w:val="en-GB"/>
        </w:rPr>
        <w:t xml:space="preserve"> in comparison with the regulations of other Member States. Due to that, the regulation of major investor</w:t>
      </w:r>
      <w:r w:rsidR="009316BC" w:rsidRPr="00280C90">
        <w:rPr>
          <w:lang w:val="en-GB"/>
        </w:rPr>
        <w:t>s</w:t>
      </w:r>
      <w:r w:rsidR="00890C6A" w:rsidRPr="00280C90">
        <w:rPr>
          <w:lang w:val="en-GB"/>
        </w:rPr>
        <w:t xml:space="preserve"> has not significantly add</w:t>
      </w:r>
      <w:r w:rsidRPr="00280C90">
        <w:rPr>
          <w:lang w:val="en-GB"/>
        </w:rPr>
        <w:t>ed</w:t>
      </w:r>
      <w:r w:rsidR="00890C6A" w:rsidRPr="00280C90">
        <w:rPr>
          <w:lang w:val="en-GB"/>
        </w:rPr>
        <w:t xml:space="preserve"> new foreign investments to Estonia.</w:t>
      </w:r>
    </w:p>
    <w:p w14:paraId="2E454C99" w14:textId="31EC2F50" w:rsidR="00F26E46" w:rsidRPr="00280C90" w:rsidRDefault="00F26E46" w:rsidP="003B3938">
      <w:pPr>
        <w:pStyle w:val="MBT"/>
        <w:rPr>
          <w:lang w:val="en-GB"/>
        </w:rPr>
      </w:pPr>
    </w:p>
    <w:p w14:paraId="793BB918" w14:textId="1B5CE2C4" w:rsidR="00132BA5" w:rsidRPr="00280C90" w:rsidRDefault="00F26E46" w:rsidP="00132BA5">
      <w:pPr>
        <w:pStyle w:val="MBT"/>
        <w:rPr>
          <w:lang w:val="en-GB"/>
        </w:rPr>
      </w:pPr>
      <w:r w:rsidRPr="00280C90">
        <w:rPr>
          <w:lang w:val="en-GB"/>
        </w:rPr>
        <w:t xml:space="preserve">The aim of legislative </w:t>
      </w:r>
      <w:r w:rsidRPr="00280C90">
        <w:rPr>
          <w:b/>
          <w:lang w:val="en-GB"/>
        </w:rPr>
        <w:t>amendments</w:t>
      </w:r>
      <w:r w:rsidRPr="00280C90">
        <w:rPr>
          <w:lang w:val="en-GB"/>
        </w:rPr>
        <w:t xml:space="preserve"> is </w:t>
      </w:r>
      <w:r w:rsidRPr="00280C90">
        <w:rPr>
          <w:b/>
          <w:lang w:val="en-GB"/>
        </w:rPr>
        <w:t>to update the regulation of the major investor</w:t>
      </w:r>
      <w:r w:rsidR="009316BC" w:rsidRPr="00280C90">
        <w:rPr>
          <w:b/>
          <w:lang w:val="en-GB"/>
        </w:rPr>
        <w:t>s’ scheme</w:t>
      </w:r>
      <w:r w:rsidRPr="00280C90">
        <w:rPr>
          <w:lang w:val="en-GB"/>
        </w:rPr>
        <w:t xml:space="preserve"> in such a way that it </w:t>
      </w:r>
      <w:r w:rsidRPr="00280C90">
        <w:rPr>
          <w:b/>
          <w:lang w:val="en-GB"/>
        </w:rPr>
        <w:t>better meets the actual investment size</w:t>
      </w:r>
      <w:r w:rsidRPr="00280C90">
        <w:rPr>
          <w:lang w:val="en-GB"/>
        </w:rPr>
        <w:t xml:space="preserve"> and </w:t>
      </w:r>
      <w:r w:rsidR="009316BC" w:rsidRPr="00280C90">
        <w:rPr>
          <w:lang w:val="en-GB"/>
        </w:rPr>
        <w:t xml:space="preserve">so </w:t>
      </w:r>
      <w:r w:rsidRPr="00280C90">
        <w:rPr>
          <w:lang w:val="en-GB"/>
        </w:rPr>
        <w:t xml:space="preserve">it would be internationally </w:t>
      </w:r>
      <w:r w:rsidRPr="00280C90">
        <w:rPr>
          <w:b/>
          <w:lang w:val="en-GB"/>
        </w:rPr>
        <w:t>more</w:t>
      </w:r>
      <w:r w:rsidRPr="00280C90">
        <w:rPr>
          <w:lang w:val="en-GB"/>
        </w:rPr>
        <w:t xml:space="preserve"> </w:t>
      </w:r>
      <w:r w:rsidRPr="00280C90">
        <w:rPr>
          <w:b/>
          <w:lang w:val="en-GB"/>
        </w:rPr>
        <w:t>competitive</w:t>
      </w:r>
      <w:r w:rsidRPr="00280C90">
        <w:rPr>
          <w:lang w:val="en-GB"/>
        </w:rPr>
        <w:t xml:space="preserve">. Also, there is a need </w:t>
      </w:r>
      <w:r w:rsidRPr="00280C90">
        <w:rPr>
          <w:b/>
          <w:lang w:val="en-GB"/>
        </w:rPr>
        <w:t>harmonise the investment requirements</w:t>
      </w:r>
      <w:r w:rsidRPr="00280C90">
        <w:rPr>
          <w:lang w:val="en-GB"/>
        </w:rPr>
        <w:t xml:space="preserve"> set in the Aliens Act for different investors. For example, </w:t>
      </w:r>
      <w:r w:rsidR="008C2F79" w:rsidRPr="00280C90">
        <w:rPr>
          <w:lang w:val="en-GB"/>
        </w:rPr>
        <w:t xml:space="preserve">although </w:t>
      </w:r>
      <w:r w:rsidR="008C2F79" w:rsidRPr="00280C90">
        <w:rPr>
          <w:b/>
          <w:lang w:val="en-GB"/>
        </w:rPr>
        <w:t>entrepreneurial schemes</w:t>
      </w:r>
      <w:r w:rsidR="008C2F79" w:rsidRPr="00280C90">
        <w:rPr>
          <w:lang w:val="en-GB"/>
        </w:rPr>
        <w:t xml:space="preserve"> do not fall within the scope of this Report, the difference in the types of investments between these schemes and the investors’ residence schemes assessed in this report has caused, in practice, difficulties for both businesses and employers in understanding the law</w:t>
      </w:r>
      <w:r w:rsidR="008C2F79" w:rsidRPr="00280C90">
        <w:rPr>
          <w:rStyle w:val="FootnoteReference"/>
          <w:lang w:val="en-GB"/>
        </w:rPr>
        <w:footnoteReference w:id="86"/>
      </w:r>
      <w:r w:rsidR="008C2F79" w:rsidRPr="00280C90">
        <w:rPr>
          <w:lang w:val="en-GB"/>
        </w:rPr>
        <w:t>. T</w:t>
      </w:r>
      <w:r w:rsidRPr="00280C90">
        <w:rPr>
          <w:lang w:val="en-GB"/>
        </w:rPr>
        <w:t>here are</w:t>
      </w:r>
      <w:r w:rsidR="008C2F79" w:rsidRPr="00280C90">
        <w:rPr>
          <w:lang w:val="en-GB"/>
        </w:rPr>
        <w:t xml:space="preserve"> currently</w:t>
      </w:r>
      <w:r w:rsidRPr="00280C90">
        <w:rPr>
          <w:lang w:val="en-GB"/>
        </w:rPr>
        <w:t xml:space="preserve"> </w:t>
      </w:r>
      <w:r w:rsidR="00890C6A" w:rsidRPr="00280C90">
        <w:rPr>
          <w:lang w:val="en-GB"/>
        </w:rPr>
        <w:t xml:space="preserve">three different </w:t>
      </w:r>
      <w:r w:rsidR="008C2F79" w:rsidRPr="00280C90">
        <w:rPr>
          <w:lang w:val="en-GB"/>
        </w:rPr>
        <w:t xml:space="preserve">categories of entrepreneurial schemes in Estonia, each with different </w:t>
      </w:r>
      <w:r w:rsidR="00890C6A" w:rsidRPr="00280C90">
        <w:rPr>
          <w:lang w:val="en-GB"/>
        </w:rPr>
        <w:t>ways of regulating the capital and investment requirements of entrepreneurs - a top</w:t>
      </w:r>
      <w:r w:rsidRPr="00280C90">
        <w:rPr>
          <w:lang w:val="en-GB"/>
        </w:rPr>
        <w:t xml:space="preserve"> specialist</w:t>
      </w:r>
      <w:r w:rsidR="00890C6A" w:rsidRPr="00280C90">
        <w:rPr>
          <w:lang w:val="en-GB"/>
        </w:rPr>
        <w:t xml:space="preserve"> employer, a residence permit for applying for entrepreneurship in general terms and a residence permit for entrepreneurship to a major investor.  </w:t>
      </w:r>
      <w:r w:rsidR="003A45FC" w:rsidRPr="00280C90">
        <w:rPr>
          <w:lang w:val="en-GB"/>
        </w:rPr>
        <w:t>For instance,</w:t>
      </w:r>
      <w:r w:rsidR="001F0D08" w:rsidRPr="00280C90">
        <w:rPr>
          <w:lang w:val="en-GB"/>
        </w:rPr>
        <w:t xml:space="preserve"> in the case of top specialist</w:t>
      </w:r>
      <w:r w:rsidR="008C2F79" w:rsidRPr="00280C90">
        <w:rPr>
          <w:lang w:val="en-GB"/>
        </w:rPr>
        <w:t xml:space="preserve"> employers, the investment required amounts to</w:t>
      </w:r>
      <w:r w:rsidR="001F0D08" w:rsidRPr="00280C90">
        <w:rPr>
          <w:lang w:val="en-GB"/>
        </w:rPr>
        <w:t xml:space="preserve"> a</w:t>
      </w:r>
      <w:r w:rsidR="00132BA5" w:rsidRPr="00280C90">
        <w:rPr>
          <w:lang w:val="en-GB"/>
        </w:rPr>
        <w:t>t least 65,000 euros of the paid-in equity capital, for which immovable property, machinery and equipment has been acquired in Estonia and accounted for as fixed assets or for which investment has been made in another company registered in Estonia which has actual business activity in Estonia, or in an investment fund created or established on the ba</w:t>
      </w:r>
      <w:r w:rsidR="001F0D08" w:rsidRPr="00280C90">
        <w:rPr>
          <w:lang w:val="en-GB"/>
        </w:rPr>
        <w:t xml:space="preserve">sis of the Investment Funds Act or the company´s </w:t>
      </w:r>
      <w:r w:rsidR="00132BA5" w:rsidRPr="00280C90">
        <w:rPr>
          <w:lang w:val="en-GB"/>
        </w:rPr>
        <w:t xml:space="preserve">sales revenue is </w:t>
      </w:r>
      <w:r w:rsidR="001F0D08" w:rsidRPr="00280C90">
        <w:rPr>
          <w:lang w:val="en-GB"/>
        </w:rPr>
        <w:t>at least 200,000 euros per year or</w:t>
      </w:r>
      <w:r w:rsidR="007423A9" w:rsidRPr="00280C90">
        <w:rPr>
          <w:lang w:val="en-GB"/>
        </w:rPr>
        <w:t xml:space="preserve"> the company pays</w:t>
      </w:r>
      <w:r w:rsidR="001F0D08" w:rsidRPr="00280C90">
        <w:rPr>
          <w:lang w:val="en-GB"/>
        </w:rPr>
        <w:t xml:space="preserve"> social tax</w:t>
      </w:r>
      <w:r w:rsidR="00E501C8" w:rsidRPr="00280C90">
        <w:rPr>
          <w:lang w:val="en-GB"/>
        </w:rPr>
        <w:t xml:space="preserve">, which is </w:t>
      </w:r>
      <w:r w:rsidR="007423A9" w:rsidRPr="00280C90">
        <w:rPr>
          <w:lang w:val="en-GB"/>
        </w:rPr>
        <w:t>at least equal with the social tax paid for an average gross salary times five</w:t>
      </w:r>
      <w:r w:rsidR="001F0D08" w:rsidRPr="00280C90">
        <w:rPr>
          <w:lang w:val="en-GB"/>
        </w:rPr>
        <w:t xml:space="preserve"> monthly. </w:t>
      </w:r>
      <w:r w:rsidR="008C2F79" w:rsidRPr="00280C90">
        <w:rPr>
          <w:lang w:val="en-GB"/>
        </w:rPr>
        <w:t>Meanwhile, i</w:t>
      </w:r>
      <w:r w:rsidR="001F0D08" w:rsidRPr="00280C90">
        <w:rPr>
          <w:lang w:val="en-GB"/>
        </w:rPr>
        <w:t>n the investor</w:t>
      </w:r>
      <w:r w:rsidR="008C2F79" w:rsidRPr="00280C90">
        <w:rPr>
          <w:lang w:val="en-GB"/>
        </w:rPr>
        <w:t>s’ residence</w:t>
      </w:r>
      <w:r w:rsidR="001F0D08" w:rsidRPr="00280C90">
        <w:rPr>
          <w:lang w:val="en-GB"/>
        </w:rPr>
        <w:t xml:space="preserve"> schemes</w:t>
      </w:r>
      <w:r w:rsidR="008C2F79" w:rsidRPr="00280C90">
        <w:rPr>
          <w:lang w:val="en-GB"/>
        </w:rPr>
        <w:t xml:space="preserve"> assessed in this Report</w:t>
      </w:r>
      <w:r w:rsidR="001F0D08" w:rsidRPr="00280C90">
        <w:rPr>
          <w:lang w:val="en-GB"/>
        </w:rPr>
        <w:t xml:space="preserve"> the investment can be in the business, equipment and in different funds. </w:t>
      </w:r>
    </w:p>
    <w:p w14:paraId="4B67B68C" w14:textId="5EBD3B79" w:rsidR="00E61C93" w:rsidRPr="00280C90" w:rsidRDefault="00E61C93" w:rsidP="00132BA5">
      <w:pPr>
        <w:pStyle w:val="MBT"/>
        <w:rPr>
          <w:lang w:val="en-GB"/>
        </w:rPr>
      </w:pPr>
    </w:p>
    <w:p w14:paraId="2EEF2676" w14:textId="518D653C" w:rsidR="007423A9" w:rsidRPr="00280C90" w:rsidRDefault="00E61C93">
      <w:pPr>
        <w:pStyle w:val="MBT"/>
        <w:rPr>
          <w:lang w:val="en-GB"/>
        </w:rPr>
      </w:pPr>
      <w:r w:rsidRPr="00280C90">
        <w:rPr>
          <w:lang w:val="en-GB"/>
        </w:rPr>
        <w:t>There is a will from the employers, who are represented by the Estonian Chamber of Commerce</w:t>
      </w:r>
      <w:r w:rsidR="008C2F79" w:rsidRPr="00280C90">
        <w:rPr>
          <w:lang w:val="en-GB"/>
        </w:rPr>
        <w:t>,</w:t>
      </w:r>
      <w:r w:rsidRPr="00280C90">
        <w:rPr>
          <w:lang w:val="en-GB"/>
        </w:rPr>
        <w:t xml:space="preserve"> to keep modifying the investors</w:t>
      </w:r>
      <w:r w:rsidR="008C2F79" w:rsidRPr="00280C90">
        <w:rPr>
          <w:lang w:val="en-GB"/>
        </w:rPr>
        <w:t>’ residence</w:t>
      </w:r>
      <w:r w:rsidRPr="00280C90">
        <w:rPr>
          <w:lang w:val="en-GB"/>
        </w:rPr>
        <w:t xml:space="preserve"> scheme as so far it has not been so successful in attracting investors</w:t>
      </w:r>
      <w:r w:rsidRPr="00280C90">
        <w:rPr>
          <w:rStyle w:val="FootnoteReference"/>
          <w:lang w:val="en-GB"/>
        </w:rPr>
        <w:footnoteReference w:id="87"/>
      </w:r>
      <w:r w:rsidRPr="00280C90">
        <w:rPr>
          <w:lang w:val="en-GB"/>
        </w:rPr>
        <w:t xml:space="preserve">.  </w:t>
      </w:r>
    </w:p>
    <w:sectPr w:rsidR="007423A9" w:rsidRPr="00280C90">
      <w:footerReference w:type="defaul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741C81" w14:textId="77777777" w:rsidR="00B51974" w:rsidRDefault="00B51974">
      <w:r>
        <w:separator/>
      </w:r>
    </w:p>
  </w:endnote>
  <w:endnote w:type="continuationSeparator" w:id="0">
    <w:p w14:paraId="4F75CD29" w14:textId="77777777" w:rsidR="00B51974" w:rsidRDefault="00B519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Cambria"/>
    <w:panose1 w:val="00000000000000000000"/>
    <w:charset w:val="00"/>
    <w:family w:val="roman"/>
    <w:notTrueType/>
    <w:pitch w:val="default"/>
    <w:sig w:usb0="0000000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BE5FB5" w:rsidRPr="00280C90" w:rsidRDefault="00BE5FB5" w:rsidP="00280C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BE5FB5" w:rsidRDefault="00BE5FB5" w:rsidP="00204BA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BE5FB5" w:rsidRPr="002C525A" w14:paraId="457717F8" w14:textId="77777777" w:rsidTr="00204BA5">
      <w:tc>
        <w:tcPr>
          <w:tcW w:w="1201" w:type="pct"/>
        </w:tcPr>
        <w:p w14:paraId="2F80F97D" w14:textId="77777777" w:rsidR="00BE5FB5" w:rsidRPr="001D7DA5" w:rsidRDefault="00BE5FB5" w:rsidP="001C1E15">
          <w:pPr>
            <w:tabs>
              <w:tab w:val="left" w:pos="1212"/>
            </w:tabs>
            <w:ind w:right="360"/>
            <w:rPr>
              <w:i/>
              <w:sz w:val="18"/>
              <w:lang w:val="en-GB"/>
            </w:rPr>
          </w:pPr>
          <w:r>
            <w:rPr>
              <w:i/>
              <w:sz w:val="18"/>
              <w:lang w:val="en-GB"/>
            </w:rPr>
            <w:t xml:space="preserve">Milieu Ltd </w:t>
          </w:r>
        </w:p>
        <w:p w14:paraId="01F0084E" w14:textId="5BA18EEA" w:rsidR="00BE5FB5" w:rsidRPr="001D7DA5" w:rsidRDefault="00BE5FB5" w:rsidP="00C82B42">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707B4E48" w14:textId="2B52DBDB" w:rsidR="00BE5FB5" w:rsidRPr="001D7DA5" w:rsidRDefault="00BE5FB5" w:rsidP="001C1E15">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 xml:space="preserve">Estonia/ </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280C90">
            <w:rPr>
              <w:i/>
              <w:noProof/>
              <w:sz w:val="18"/>
              <w:lang w:val="en-GB"/>
            </w:rPr>
            <w:t>11</w:t>
          </w:r>
          <w:r w:rsidRPr="001D7DA5">
            <w:rPr>
              <w:i/>
              <w:noProof/>
              <w:sz w:val="18"/>
            </w:rPr>
            <w:fldChar w:fldCharType="end"/>
          </w:r>
        </w:p>
      </w:tc>
    </w:tr>
  </w:tbl>
  <w:p w14:paraId="7185FE60" w14:textId="77777777" w:rsidR="00BE5FB5" w:rsidRPr="00B311A7" w:rsidRDefault="00BE5FB5" w:rsidP="00204BA5">
    <w:pPr>
      <w:pStyle w:val="Footer"/>
      <w:ind w:right="360"/>
      <w:rPr>
        <w:lang w:val="en-G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B12C6" w14:textId="77777777" w:rsidR="00BE5FB5" w:rsidRDefault="00BE5FB5" w:rsidP="00204BA5">
    <w:pPr>
      <w:pStyle w:val="Footer"/>
      <w:ind w:right="360"/>
    </w:pPr>
  </w:p>
  <w:tbl>
    <w:tblPr>
      <w:tblW w:w="5000" w:type="pct"/>
      <w:tblBorders>
        <w:top w:val="single" w:sz="4" w:space="0" w:color="auto"/>
      </w:tblBorders>
      <w:tblLook w:val="01E0" w:firstRow="1" w:lastRow="1" w:firstColumn="1" w:lastColumn="1" w:noHBand="0" w:noVBand="0"/>
    </w:tblPr>
    <w:tblGrid>
      <w:gridCol w:w="3353"/>
      <w:gridCol w:w="10605"/>
    </w:tblGrid>
    <w:tr w:rsidR="00BE5FB5" w:rsidRPr="002C525A" w14:paraId="19CF630F" w14:textId="77777777" w:rsidTr="00204BA5">
      <w:tc>
        <w:tcPr>
          <w:tcW w:w="1201" w:type="pct"/>
        </w:tcPr>
        <w:p w14:paraId="039C0FFF" w14:textId="77777777" w:rsidR="00BE5FB5" w:rsidRPr="001D7DA5" w:rsidRDefault="00BE5FB5" w:rsidP="001C1E15">
          <w:pPr>
            <w:tabs>
              <w:tab w:val="left" w:pos="1212"/>
            </w:tabs>
            <w:ind w:right="360"/>
            <w:rPr>
              <w:i/>
              <w:sz w:val="18"/>
              <w:lang w:val="en-GB"/>
            </w:rPr>
          </w:pPr>
          <w:r>
            <w:rPr>
              <w:i/>
              <w:sz w:val="18"/>
              <w:lang w:val="en-GB"/>
            </w:rPr>
            <w:t xml:space="preserve">Milieu Ltd </w:t>
          </w:r>
        </w:p>
        <w:p w14:paraId="151E69DA" w14:textId="03C76225" w:rsidR="00BE5FB5" w:rsidRPr="001D7DA5" w:rsidRDefault="00BE5FB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4ACF9D39" w14:textId="31627CC7" w:rsidR="00BE5FB5" w:rsidRPr="001D7DA5" w:rsidRDefault="00BE5FB5" w:rsidP="001C1E15">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Estonia</w:t>
          </w:r>
          <w:r w:rsidRPr="001D7DA5">
            <w:rPr>
              <w:i/>
              <w:sz w:val="18"/>
              <w:lang w:val="en-GB"/>
            </w:rPr>
            <w:t>/</w:t>
          </w:r>
          <w:r>
            <w:rPr>
              <w:i/>
              <w:sz w:val="18"/>
              <w:lang w:val="en-GB"/>
            </w:rPr>
            <w:t xml:space="preserve"> </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280C90">
            <w:rPr>
              <w:i/>
              <w:noProof/>
              <w:sz w:val="18"/>
              <w:lang w:val="en-GB"/>
            </w:rPr>
            <w:t>16</w:t>
          </w:r>
          <w:r w:rsidRPr="001D7DA5">
            <w:rPr>
              <w:i/>
              <w:noProof/>
              <w:sz w:val="18"/>
            </w:rPr>
            <w:fldChar w:fldCharType="end"/>
          </w:r>
        </w:p>
      </w:tc>
    </w:tr>
  </w:tbl>
  <w:p w14:paraId="4417F7A3" w14:textId="77777777" w:rsidR="00BE5FB5" w:rsidRPr="00B311A7" w:rsidRDefault="00BE5FB5" w:rsidP="00204BA5">
    <w:pPr>
      <w:pStyle w:val="Footer"/>
      <w:ind w:right="360"/>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BE5FB5" w:rsidRDefault="00BE5FB5" w:rsidP="00BD262D">
    <w:pPr>
      <w:pStyle w:val="Footer"/>
      <w:ind w:right="360"/>
      <w:rPr>
        <w:lang w:val="en-GB"/>
      </w:rPr>
    </w:pPr>
  </w:p>
  <w:tbl>
    <w:tblPr>
      <w:tblW w:w="5000" w:type="pct"/>
      <w:tblBorders>
        <w:top w:val="single" w:sz="4" w:space="0" w:color="auto"/>
      </w:tblBorders>
      <w:tblLook w:val="01E0" w:firstRow="1" w:lastRow="1" w:firstColumn="1" w:lastColumn="1" w:noHBand="0" w:noVBand="0"/>
    </w:tblPr>
    <w:tblGrid>
      <w:gridCol w:w="2168"/>
      <w:gridCol w:w="6858"/>
    </w:tblGrid>
    <w:tr w:rsidR="00BE5FB5" w:rsidRPr="002C525A" w14:paraId="086C7379" w14:textId="77777777" w:rsidTr="00204BA5">
      <w:tc>
        <w:tcPr>
          <w:tcW w:w="1201" w:type="pct"/>
        </w:tcPr>
        <w:p w14:paraId="4592EFDD" w14:textId="77777777" w:rsidR="00BE5FB5" w:rsidRPr="001D7DA5" w:rsidRDefault="00BE5FB5" w:rsidP="001C1E15">
          <w:pPr>
            <w:tabs>
              <w:tab w:val="left" w:pos="1212"/>
            </w:tabs>
            <w:ind w:right="360"/>
            <w:rPr>
              <w:i/>
              <w:sz w:val="18"/>
              <w:lang w:val="en-GB"/>
            </w:rPr>
          </w:pPr>
          <w:r>
            <w:rPr>
              <w:i/>
              <w:sz w:val="18"/>
              <w:lang w:val="en-GB"/>
            </w:rPr>
            <w:t xml:space="preserve">Milieu Ltd </w:t>
          </w:r>
        </w:p>
        <w:p w14:paraId="3108CC2D" w14:textId="5D1CB3B8" w:rsidR="00BE5FB5" w:rsidRPr="001D7DA5" w:rsidRDefault="00BE5FB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398D9A7D" w14:textId="6D6B9C0C" w:rsidR="00BE5FB5" w:rsidRPr="001D7DA5" w:rsidRDefault="00BE5FB5" w:rsidP="001C1E15">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Estonia</w:t>
          </w:r>
          <w:r w:rsidRPr="001D7DA5">
            <w:rPr>
              <w:i/>
              <w:sz w:val="18"/>
              <w:lang w:val="en-GB"/>
            </w:rPr>
            <w:t>/</w:t>
          </w:r>
          <w:r>
            <w:rPr>
              <w:i/>
              <w:sz w:val="18"/>
              <w:lang w:val="en-GB"/>
            </w:rPr>
            <w:t xml:space="preserve"> </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280C90">
            <w:rPr>
              <w:i/>
              <w:noProof/>
              <w:sz w:val="18"/>
              <w:lang w:val="en-GB"/>
            </w:rPr>
            <w:t>22</w:t>
          </w:r>
          <w:r w:rsidRPr="001D7DA5">
            <w:rPr>
              <w:i/>
              <w:noProof/>
              <w:sz w:val="18"/>
            </w:rPr>
            <w:fldChar w:fldCharType="end"/>
          </w:r>
        </w:p>
      </w:tc>
    </w:tr>
  </w:tbl>
  <w:p w14:paraId="3639AC6E" w14:textId="77777777" w:rsidR="00BE5FB5" w:rsidRPr="00AC2EEB" w:rsidRDefault="00BE5FB5" w:rsidP="00BD262D">
    <w:pPr>
      <w:pStyle w:val="Footer"/>
      <w:ind w:right="3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35C7ED" w14:textId="77777777" w:rsidR="00B51974" w:rsidRDefault="00B51974">
      <w:r>
        <w:separator/>
      </w:r>
    </w:p>
  </w:footnote>
  <w:footnote w:type="continuationSeparator" w:id="0">
    <w:p w14:paraId="0C2B0295" w14:textId="77777777" w:rsidR="00B51974" w:rsidRDefault="00B51974">
      <w:r>
        <w:continuationSeparator/>
      </w:r>
    </w:p>
  </w:footnote>
  <w:footnote w:id="1">
    <w:p w14:paraId="124A102B" w14:textId="4D6556EE"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Aliens Act (</w:t>
      </w:r>
      <w:r w:rsidRPr="002C525A">
        <w:rPr>
          <w:i/>
          <w:szCs w:val="18"/>
        </w:rPr>
        <w:t>Välismaalaste seadus</w:t>
      </w:r>
      <w:r w:rsidRPr="002C525A">
        <w:rPr>
          <w:szCs w:val="18"/>
        </w:rPr>
        <w:t xml:space="preserve">) RT I 4 July 2017, available at </w:t>
      </w:r>
      <w:hyperlink r:id="rId1" w:history="1">
        <w:r w:rsidRPr="002C525A">
          <w:rPr>
            <w:rStyle w:val="Hyperlink"/>
            <w:szCs w:val="18"/>
            <w:lang w:val="et-EE"/>
          </w:rPr>
          <w:t>https://www.riigiteataja.ee/en/eli/501112017003/consolide</w:t>
        </w:r>
      </w:hyperlink>
      <w:r w:rsidRPr="002C525A">
        <w:rPr>
          <w:rStyle w:val="Hyperlink"/>
          <w:szCs w:val="18"/>
          <w:lang w:val="et-EE"/>
        </w:rPr>
        <w:t>.</w:t>
      </w:r>
    </w:p>
  </w:footnote>
  <w:footnote w:id="2">
    <w:p w14:paraId="7148971D" w14:textId="539F7958" w:rsidR="00BE5FB5" w:rsidRPr="002C525A" w:rsidRDefault="00BE5FB5" w:rsidP="002C525A">
      <w:pPr>
        <w:pStyle w:val="FootnoteText"/>
        <w:rPr>
          <w:szCs w:val="18"/>
        </w:rPr>
      </w:pPr>
      <w:r w:rsidRPr="002C525A">
        <w:rPr>
          <w:rStyle w:val="FootnoteReference"/>
          <w:szCs w:val="18"/>
        </w:rPr>
        <w:footnoteRef/>
      </w:r>
      <w:r w:rsidRPr="002C525A">
        <w:rPr>
          <w:szCs w:val="18"/>
        </w:rPr>
        <w:t xml:space="preserve"> Temporary residence permit is issued for third-country nationals to reside in Estonia up to 5 years. The permit is renewable for ten years.</w:t>
      </w:r>
    </w:p>
  </w:footnote>
  <w:footnote w:id="3">
    <w:p w14:paraId="503D682F" w14:textId="5787F372"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Sub-section 5</w:t>
      </w:r>
      <w:r w:rsidRPr="002C525A">
        <w:rPr>
          <w:szCs w:val="18"/>
          <w:vertAlign w:val="superscript"/>
          <w:lang w:val="et-EE"/>
        </w:rPr>
        <w:t>1</w:t>
      </w:r>
      <w:r w:rsidRPr="002C525A">
        <w:rPr>
          <w:szCs w:val="18"/>
          <w:lang w:val="et-EE"/>
        </w:rPr>
        <w:t xml:space="preserve"> of the Aliens Act.</w:t>
      </w:r>
    </w:p>
  </w:footnote>
  <w:footnote w:id="4">
    <w:p w14:paraId="6B2AE8F2" w14:textId="613373BA"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 xml:space="preserve">Available at </w:t>
      </w:r>
      <w:hyperlink r:id="rId2" w:history="1">
        <w:r w:rsidR="002C525A" w:rsidRPr="00C41403">
          <w:rPr>
            <w:rStyle w:val="Hyperlink"/>
            <w:szCs w:val="18"/>
            <w:lang w:val="et-EE"/>
          </w:rPr>
          <w:t>https://riigikantselei.ee/et/konkurentsivoime-kava-eesti-2020</w:t>
        </w:r>
      </w:hyperlink>
      <w:r w:rsidR="002C525A">
        <w:rPr>
          <w:szCs w:val="18"/>
          <w:lang w:val="et-EE"/>
        </w:rPr>
        <w:t xml:space="preserve">. </w:t>
      </w:r>
    </w:p>
  </w:footnote>
  <w:footnote w:id="5">
    <w:p w14:paraId="12F53BE8" w14:textId="330303E8"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 xml:space="preserve">Available at </w:t>
      </w:r>
      <w:hyperlink r:id="rId3" w:history="1">
        <w:r w:rsidR="002C525A" w:rsidRPr="00C41403">
          <w:rPr>
            <w:rStyle w:val="Hyperlink"/>
            <w:szCs w:val="18"/>
            <w:lang w:val="et-EE"/>
          </w:rPr>
          <w:t>https://riigikantselei.ee/sites/default/files/elfinder/article_files/eesti_2020_en.pdf</w:t>
        </w:r>
      </w:hyperlink>
      <w:r w:rsidR="002C525A">
        <w:rPr>
          <w:szCs w:val="18"/>
          <w:lang w:val="et-EE"/>
        </w:rPr>
        <w:t xml:space="preserve">. </w:t>
      </w:r>
    </w:p>
  </w:footnote>
  <w:footnote w:id="6">
    <w:p w14:paraId="635B3D73" w14:textId="166A1680"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Minister of Interior´s regulation No 7, 12.01.2017 “The procedure for applying a residence permit and its extension, as well as the application for a residence permit and the restoration of a long-term resident, as well as the rates of legal income”, RT I, 10.10.2017, 5, available at </w:t>
      </w:r>
      <w:hyperlink r:id="rId4" w:history="1">
        <w:r w:rsidRPr="002C525A">
          <w:rPr>
            <w:rStyle w:val="Hyperlink"/>
            <w:szCs w:val="18"/>
          </w:rPr>
          <w:t>https://www.riigiteataja.ee/akt/110102017005</w:t>
        </w:r>
      </w:hyperlink>
      <w:r w:rsidRPr="002C525A">
        <w:rPr>
          <w:szCs w:val="18"/>
        </w:rPr>
        <w:t>.</w:t>
      </w:r>
    </w:p>
  </w:footnote>
  <w:footnote w:id="7">
    <w:p w14:paraId="329E379D" w14:textId="42092524"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 xml:space="preserve">Article 192 (2) of the Aliens Act. </w:t>
      </w:r>
    </w:p>
  </w:footnote>
  <w:footnote w:id="8">
    <w:p w14:paraId="7AC850EE" w14:textId="5C42C184"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191 of the Aliens Act.</w:t>
      </w:r>
    </w:p>
  </w:footnote>
  <w:footnote w:id="9">
    <w:p w14:paraId="1B7BEB73" w14:textId="214E8335"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Articles 191 and 192(3), 191of the Aliens Act.</w:t>
      </w:r>
    </w:p>
  </w:footnote>
  <w:footnote w:id="10">
    <w:p w14:paraId="1367E80E" w14:textId="26B25B76"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197</w:t>
      </w:r>
      <w:r w:rsidRPr="002C525A">
        <w:rPr>
          <w:szCs w:val="18"/>
          <w:vertAlign w:val="superscript"/>
          <w:lang w:val="et-EE"/>
        </w:rPr>
        <w:t>3</w:t>
      </w:r>
      <w:r w:rsidRPr="002C525A">
        <w:rPr>
          <w:szCs w:val="18"/>
          <w:lang w:val="et-EE"/>
        </w:rPr>
        <w:t xml:space="preserve"> of the Aliens Act.</w:t>
      </w:r>
    </w:p>
  </w:footnote>
  <w:footnote w:id="11">
    <w:p w14:paraId="210FF032" w14:textId="5B1E8C3A"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 xml:space="preserve">Explanatory note for the amendments to the draft law of the Aliens Act, Citizen of the EU Act, Identity Documents Act, 251SE. </w:t>
      </w:r>
    </w:p>
  </w:footnote>
  <w:footnote w:id="12">
    <w:p w14:paraId="1864B8BC" w14:textId="5BFB632B"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EMN Focussed Study, 2014, ‘Admitting third-country nationals for business purposes National Report of Estonian NCP’, available at </w:t>
      </w:r>
      <w:hyperlink r:id="rId5" w:history="1">
        <w:r w:rsidRPr="002C525A">
          <w:rPr>
            <w:rStyle w:val="Hyperlink"/>
            <w:szCs w:val="18"/>
          </w:rPr>
          <w:t>www.emn.ee</w:t>
        </w:r>
      </w:hyperlink>
      <w:r w:rsidRPr="002C525A">
        <w:rPr>
          <w:szCs w:val="18"/>
        </w:rPr>
        <w:t>.</w:t>
      </w:r>
    </w:p>
  </w:footnote>
  <w:footnote w:id="13">
    <w:p w14:paraId="49E69F1C" w14:textId="49F1B082"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42</w:t>
      </w:r>
      <w:r w:rsidRPr="002C525A">
        <w:rPr>
          <w:szCs w:val="18"/>
          <w:vertAlign w:val="superscript"/>
          <w:lang w:val="et-EE"/>
        </w:rPr>
        <w:t>1</w:t>
      </w:r>
      <w:r w:rsidRPr="002C525A">
        <w:rPr>
          <w:szCs w:val="18"/>
          <w:lang w:val="et-EE"/>
        </w:rPr>
        <w:t xml:space="preserve"> of the Aliens Act</w:t>
      </w:r>
    </w:p>
  </w:footnote>
  <w:footnote w:id="14">
    <w:p w14:paraId="131ADCBA" w14:textId="658FEFAE"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EMN Focussed Study, 2014, ‘Admitting third-country nationals for business purposes National Report of Estonian NCP’, available at </w:t>
      </w:r>
      <w:hyperlink r:id="rId6" w:history="1">
        <w:r w:rsidRPr="002C525A">
          <w:rPr>
            <w:rStyle w:val="Hyperlink"/>
            <w:szCs w:val="18"/>
          </w:rPr>
          <w:t>www.emn.ee</w:t>
        </w:r>
      </w:hyperlink>
      <w:r w:rsidRPr="002C525A">
        <w:rPr>
          <w:szCs w:val="18"/>
        </w:rPr>
        <w:t xml:space="preserve">. </w:t>
      </w:r>
    </w:p>
  </w:footnote>
  <w:footnote w:id="15">
    <w:p w14:paraId="7BB1A5B3" w14:textId="30C4B664" w:rsidR="00BE5FB5" w:rsidRPr="002C525A" w:rsidRDefault="00BE5FB5" w:rsidP="002C525A">
      <w:pPr>
        <w:pStyle w:val="FootnoteText"/>
        <w:rPr>
          <w:szCs w:val="18"/>
        </w:rPr>
      </w:pPr>
      <w:r w:rsidRPr="002C525A">
        <w:rPr>
          <w:rStyle w:val="FootnoteReference"/>
          <w:szCs w:val="18"/>
        </w:rPr>
        <w:footnoteRef/>
      </w:r>
      <w:r w:rsidRPr="002C525A">
        <w:rPr>
          <w:szCs w:val="18"/>
        </w:rPr>
        <w:t xml:space="preserve"> The indication “some of the new applications” responds to the fact that there is no legal obligation to assess </w:t>
      </w:r>
      <w:r w:rsidRPr="002C525A">
        <w:rPr>
          <w:b/>
          <w:szCs w:val="18"/>
        </w:rPr>
        <w:t>all</w:t>
      </w:r>
      <w:r w:rsidRPr="002C525A">
        <w:rPr>
          <w:szCs w:val="18"/>
        </w:rPr>
        <w:t xml:space="preserve"> applications by the group of experts. Only those applications that present more complexities are assessed by the group of experts. According to the research carried out by the national expert, most applications have been assessed by the group of experts due to the number of applications received.</w:t>
      </w:r>
    </w:p>
  </w:footnote>
  <w:footnote w:id="16">
    <w:p w14:paraId="10E81629" w14:textId="4EA21C9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Source: EMN Focussed Study 2016 “Family Reunification of TCNs in the EU: National Practices. Estonian National Report”. </w:t>
      </w:r>
      <w:hyperlink r:id="rId7" w:history="1">
        <w:r w:rsidRPr="002C525A">
          <w:rPr>
            <w:rStyle w:val="Hyperlink"/>
            <w:szCs w:val="18"/>
          </w:rPr>
          <w:t>www.emn.ee</w:t>
        </w:r>
      </w:hyperlink>
      <w:r w:rsidR="002C525A">
        <w:rPr>
          <w:szCs w:val="18"/>
        </w:rPr>
        <w:t>.</w:t>
      </w:r>
    </w:p>
  </w:footnote>
  <w:footnote w:id="17">
    <w:p w14:paraId="4B63207C"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192(6) of the Aliens Act.</w:t>
      </w:r>
    </w:p>
  </w:footnote>
  <w:footnote w:id="18">
    <w:p w14:paraId="78284000"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117 of the Aliens Act.</w:t>
      </w:r>
    </w:p>
  </w:footnote>
  <w:footnote w:id="19">
    <w:p w14:paraId="3B2C2BF9"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120 (1) of the Aliens Act.</w:t>
      </w:r>
    </w:p>
  </w:footnote>
  <w:footnote w:id="20">
    <w:p w14:paraId="5A6BD8B1" w14:textId="4371760E" w:rsidR="00BE5FB5" w:rsidRPr="002C525A" w:rsidRDefault="00BE5FB5" w:rsidP="002C525A">
      <w:pPr>
        <w:pStyle w:val="FootnoteText"/>
        <w:rPr>
          <w:szCs w:val="18"/>
        </w:rPr>
      </w:pPr>
      <w:r w:rsidRPr="002C525A">
        <w:rPr>
          <w:rStyle w:val="FootnoteReference"/>
          <w:szCs w:val="18"/>
        </w:rPr>
        <w:footnoteRef/>
      </w:r>
      <w:r w:rsidRPr="002C525A">
        <w:rPr>
          <w:szCs w:val="18"/>
        </w:rPr>
        <w:t xml:space="preserve"> Article 192 of the </w:t>
      </w:r>
      <w:r w:rsidRPr="002C525A">
        <w:rPr>
          <w:szCs w:val="18"/>
          <w:lang w:val="et-EE"/>
        </w:rPr>
        <w:t>Aliens Act.</w:t>
      </w:r>
      <w:r w:rsidRPr="002C525A">
        <w:rPr>
          <w:szCs w:val="18"/>
        </w:rPr>
        <w:t xml:space="preserve"> </w:t>
      </w:r>
    </w:p>
  </w:footnote>
  <w:footnote w:id="21">
    <w:p w14:paraId="6CBC0806" w14:textId="5E488705"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Minister of Interior´s Regulation No 7, 12 January2017, ’The procedure for applying a residence permit and its extension, as well as the application for a residence permit and the restoration of a long-term resident, as well as the rates of legal income’, Article 16, RT I, 10.10.2017, 5, available at </w:t>
      </w:r>
      <w:hyperlink r:id="rId8" w:history="1">
        <w:r w:rsidRPr="002C525A">
          <w:rPr>
            <w:rStyle w:val="Hyperlink"/>
            <w:szCs w:val="18"/>
          </w:rPr>
          <w:t>https://www.riigiteataja.ee/akt/110102017005</w:t>
        </w:r>
      </w:hyperlink>
      <w:r w:rsidRPr="002C525A">
        <w:rPr>
          <w:szCs w:val="18"/>
        </w:rPr>
        <w:t>.</w:t>
      </w:r>
    </w:p>
  </w:footnote>
  <w:footnote w:id="22">
    <w:p w14:paraId="4D46AF24"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Article 192 of the </w:t>
      </w:r>
      <w:r w:rsidRPr="002C525A">
        <w:rPr>
          <w:szCs w:val="18"/>
          <w:lang w:val="et-EE"/>
        </w:rPr>
        <w:t>Aliens Act.</w:t>
      </w:r>
    </w:p>
  </w:footnote>
  <w:footnote w:id="23">
    <w:p w14:paraId="2BB9D1D8"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Minister of Interior´s Regulation No 7, 12 January2017, ’The procedure for applying a residence permit and its extension, as well as the application for a residence permit and the restoration of a long-term resident, as well as the rates of legal income’, Article 16, RT I, 10.10.2017, 5, available at </w:t>
      </w:r>
      <w:hyperlink r:id="rId9" w:history="1">
        <w:r w:rsidRPr="002C525A">
          <w:rPr>
            <w:rStyle w:val="Hyperlink"/>
            <w:szCs w:val="18"/>
          </w:rPr>
          <w:t>https://www.riigiteataja.ee/akt/110102017005</w:t>
        </w:r>
      </w:hyperlink>
      <w:r w:rsidRPr="002C525A">
        <w:rPr>
          <w:szCs w:val="18"/>
        </w:rPr>
        <w:t>.</w:t>
      </w:r>
    </w:p>
  </w:footnote>
  <w:footnote w:id="24">
    <w:p w14:paraId="646624F6"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115 of the Aliens Act.</w:t>
      </w:r>
    </w:p>
  </w:footnote>
  <w:footnote w:id="25">
    <w:p w14:paraId="3DA4D8C5"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113-114 of the Aliens Act.</w:t>
      </w:r>
    </w:p>
  </w:footnote>
  <w:footnote w:id="26">
    <w:p w14:paraId="781CCA84"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Order of the Government of the Republic of Estonia No. 367, 14 December2017, ‘Establishment of the immigration quota for aliens covered by the Aliens Act in 2018’, available at: </w:t>
      </w:r>
      <w:hyperlink r:id="rId10" w:history="1">
        <w:r w:rsidRPr="002C525A">
          <w:rPr>
            <w:rStyle w:val="Hyperlink"/>
            <w:szCs w:val="18"/>
          </w:rPr>
          <w:t>https://www.riigiteataja.ee/akt/315122017017</w:t>
        </w:r>
      </w:hyperlink>
      <w:r w:rsidRPr="002C525A">
        <w:rPr>
          <w:rStyle w:val="Hyperlink"/>
          <w:szCs w:val="18"/>
        </w:rPr>
        <w:t>.</w:t>
      </w:r>
      <w:r w:rsidRPr="002C525A">
        <w:rPr>
          <w:szCs w:val="18"/>
        </w:rPr>
        <w:t xml:space="preserve"> </w:t>
      </w:r>
    </w:p>
  </w:footnote>
  <w:footnote w:id="27">
    <w:p w14:paraId="272AA0D0" w14:textId="2AD28114"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197</w:t>
      </w:r>
      <w:r w:rsidRPr="002C525A">
        <w:rPr>
          <w:szCs w:val="18"/>
          <w:vertAlign w:val="superscript"/>
          <w:lang w:val="et-EE"/>
        </w:rPr>
        <w:t>3</w:t>
      </w:r>
      <w:r w:rsidRPr="002C525A">
        <w:rPr>
          <w:szCs w:val="18"/>
          <w:lang w:val="et-EE"/>
        </w:rPr>
        <w:t xml:space="preserve"> of the Aliens Act.</w:t>
      </w:r>
    </w:p>
  </w:footnote>
  <w:footnote w:id="28">
    <w:p w14:paraId="0AD7F5E3" w14:textId="3BC1F3A4"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123 of the Aliens Act.</w:t>
      </w:r>
    </w:p>
  </w:footnote>
  <w:footnote w:id="29">
    <w:p w14:paraId="1F53A98B" w14:textId="7D1EDDBB"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See the reasons from Article 124 of the Aliens Act.</w:t>
      </w:r>
    </w:p>
  </w:footnote>
  <w:footnote w:id="30">
    <w:p w14:paraId="17494C6A" w14:textId="10103C4C"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195 of the Aliens Act.</w:t>
      </w:r>
    </w:p>
  </w:footnote>
  <w:footnote w:id="31">
    <w:p w14:paraId="31DDC72C" w14:textId="2E052F4F"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197</w:t>
      </w:r>
      <w:r w:rsidRPr="002C525A">
        <w:rPr>
          <w:szCs w:val="18"/>
          <w:vertAlign w:val="superscript"/>
          <w:lang w:val="et-EE"/>
        </w:rPr>
        <w:t>5</w:t>
      </w:r>
      <w:r w:rsidRPr="002C525A">
        <w:rPr>
          <w:szCs w:val="18"/>
          <w:lang w:val="et-EE"/>
        </w:rPr>
        <w:t xml:space="preserve"> of the Aliens Act.</w:t>
      </w:r>
    </w:p>
  </w:footnote>
  <w:footnote w:id="32">
    <w:p w14:paraId="2C52BDA2"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195 of the Aliens Act.</w:t>
      </w:r>
    </w:p>
  </w:footnote>
  <w:footnote w:id="33">
    <w:p w14:paraId="296EE1D5" w14:textId="44C219F2"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hyperlink r:id="rId11" w:history="1">
        <w:r w:rsidRPr="002C525A">
          <w:rPr>
            <w:rStyle w:val="Hyperlink"/>
            <w:szCs w:val="18"/>
            <w:lang w:val="et-EE"/>
          </w:rPr>
          <w:t>Article</w:t>
        </w:r>
      </w:hyperlink>
      <w:r w:rsidRPr="002C525A">
        <w:rPr>
          <w:szCs w:val="18"/>
          <w:lang w:val="et-EE"/>
        </w:rPr>
        <w:t xml:space="preserve"> 211 of the Aliens Act.</w:t>
      </w:r>
    </w:p>
  </w:footnote>
  <w:footnote w:id="34">
    <w:p w14:paraId="0A66DA2C" w14:textId="09F2DDD3"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Regulation No. 7 of 12 January 2017 of the Minister of the Interior on the procedure for applying for a residence permit and its extension, as well as the application for a residence permit and the restoration of a long-term resident, as well as the rates of legal income, RT I, 10.10.2017, 5, available at </w:t>
      </w:r>
      <w:hyperlink r:id="rId12" w:history="1">
        <w:r w:rsidRPr="002C525A">
          <w:rPr>
            <w:rStyle w:val="Hyperlink"/>
            <w:szCs w:val="18"/>
          </w:rPr>
          <w:t>https://www.riigiteataja.ee/akt/110102017005</w:t>
        </w:r>
      </w:hyperlink>
      <w:r w:rsidRPr="002C525A">
        <w:rPr>
          <w:szCs w:val="18"/>
        </w:rPr>
        <w:t>.</w:t>
      </w:r>
    </w:p>
  </w:footnote>
  <w:footnote w:id="35">
    <w:p w14:paraId="100117D0" w14:textId="11008629"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EMN Focussed Study, 2014, ‘Admitting third-country nationals for business purposes National Report of Estonian NCP’, available at </w:t>
      </w:r>
      <w:hyperlink r:id="rId13" w:history="1">
        <w:r w:rsidRPr="002C525A">
          <w:rPr>
            <w:rStyle w:val="Hyperlink"/>
            <w:szCs w:val="18"/>
          </w:rPr>
          <w:t>www.emn.ee</w:t>
        </w:r>
      </w:hyperlink>
      <w:r w:rsidRPr="002C525A">
        <w:rPr>
          <w:szCs w:val="18"/>
        </w:rPr>
        <w:t>.</w:t>
      </w:r>
    </w:p>
  </w:footnote>
  <w:footnote w:id="36">
    <w:p w14:paraId="36D59661" w14:textId="4DF7FE61"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119 of the Aliens Act. While the residence permit is the authorisation granting the investor the right to stay and work in Estonia, the residence card is an identification document which proves the identity of the holder and the fact that he/she holds a residence permit.</w:t>
      </w:r>
    </w:p>
  </w:footnote>
  <w:footnote w:id="37">
    <w:p w14:paraId="0A0B28B4" w14:textId="762CBD08"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 xml:space="preserve">Article 132 of the Aliens Act. </w:t>
      </w:r>
    </w:p>
  </w:footnote>
  <w:footnote w:id="38">
    <w:p w14:paraId="71739791" w14:textId="1BCBC42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197</w:t>
      </w:r>
      <w:r w:rsidRPr="002C525A">
        <w:rPr>
          <w:szCs w:val="18"/>
          <w:vertAlign w:val="superscript"/>
          <w:lang w:val="et-EE"/>
        </w:rPr>
        <w:t>1</w:t>
      </w:r>
      <w:r w:rsidRPr="002C525A">
        <w:rPr>
          <w:szCs w:val="18"/>
          <w:lang w:val="et-EE"/>
        </w:rPr>
        <w:t xml:space="preserve"> of the Aliens Act.</w:t>
      </w:r>
    </w:p>
  </w:footnote>
  <w:footnote w:id="39">
    <w:p w14:paraId="6477CCAB" w14:textId="60C2EFCD"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232 of the Aliens Act. The following conditons apply for long-term residence (LTR): 1) s/he has resided in Estonia on the basis of a residence permit for at least last five years before the submission of the application for a residence permit for a long-term resident; 2) s/he or she has a valid temporary residence permit; 3) s/he has a permanent legal income which ensures his/her own subsistence in Estonia; 4) s/he is deemed to be an insured person for the purposes of the Health Insurance Act or a treaty of the Republic of Estonia; 5) s/he has met the integration requirement; 6) the information of his/ her place of residence has been registered in the Population Register; 7) no facts which are the basis for the refusal to issue a residence permit for a long-term resident exist in respect of him or her.</w:t>
      </w:r>
    </w:p>
  </w:footnote>
  <w:footnote w:id="40">
    <w:p w14:paraId="7DD34B47" w14:textId="5574281B"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6 of the Citizenship Act. The following conditions apply for citizenship: An alien who wishes to acquire Estonian citizenship must: 1) be at least 15 years of age; 2) hold a long-term residence permit or the right of permanent residence; 2.1) prior to the date on which he or she submits the application for Estonian citizenship, have lived in Estonia for at least eight years on the ground of a residence permit or by right of residence, of which at least five years on a permanent basis; 2.3) have a registered place of residence in Estonia; 3) be proficient in the Estonian language in accordance with the requirements provided in section 8 of this Act; 4) know the Constitution of the Republic of Estonia and the Citizenship Act in accordance with the requirements provided in section 9 of this Act; 5) have a permanent legal income; 6) be loyal to the Estonian state;  7) take an oath.</w:t>
      </w:r>
    </w:p>
  </w:footnote>
  <w:footnote w:id="41">
    <w:p w14:paraId="7AE85A2F" w14:textId="31766D55"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Article 28(4) of the Minister of Interior´s regulation No 7, 12.01.2017 “The procedure for applying a residence permit and its extension, as well as the application for a residence permit and the restoration of a long-term resident, as well as the rates of legal income”, RT I, 10.10.2017, 5, available at </w:t>
      </w:r>
      <w:hyperlink r:id="rId14" w:history="1">
        <w:r w:rsidRPr="002C525A">
          <w:rPr>
            <w:rStyle w:val="Hyperlink"/>
            <w:szCs w:val="18"/>
          </w:rPr>
          <w:t>https://www.riigiteataja.ee/akt/110102017005</w:t>
        </w:r>
      </w:hyperlink>
      <w:r w:rsidRPr="002C525A">
        <w:rPr>
          <w:szCs w:val="18"/>
        </w:rPr>
        <w:t>.</w:t>
      </w:r>
    </w:p>
  </w:footnote>
  <w:footnote w:id="42">
    <w:p w14:paraId="74F517C7" w14:textId="46E780FB" w:rsidR="00BE5FB5" w:rsidRPr="002C525A" w:rsidRDefault="00BE5FB5" w:rsidP="002C525A">
      <w:pPr>
        <w:pStyle w:val="FootnoteText"/>
        <w:rPr>
          <w:szCs w:val="18"/>
        </w:rPr>
      </w:pPr>
      <w:r w:rsidRPr="002C525A">
        <w:rPr>
          <w:rStyle w:val="FootnoteReference"/>
          <w:szCs w:val="18"/>
        </w:rPr>
        <w:footnoteRef/>
      </w:r>
      <w:r w:rsidRPr="002C525A">
        <w:rPr>
          <w:szCs w:val="18"/>
        </w:rPr>
        <w:t xml:space="preserve"> While the Police and Border Guard Board is the general competent authority to receive, assess and decide on the applications for a residence permit and renewals thereof, specifically, the Service Office of this Board (of the place of residence of the applicant) is the one in charge of these tasks in practice.</w:t>
      </w:r>
    </w:p>
  </w:footnote>
  <w:footnote w:id="43">
    <w:p w14:paraId="6D5A4A33" w14:textId="274D11E6"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Article 28(2) of the Minister of Interior´s regulation No 7, 12.01.2017.</w:t>
      </w:r>
    </w:p>
  </w:footnote>
  <w:footnote w:id="44">
    <w:p w14:paraId="39D6CDB4" w14:textId="2D353A30"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222 of the Aliens Act.</w:t>
      </w:r>
    </w:p>
  </w:footnote>
  <w:footnote w:id="45">
    <w:p w14:paraId="703DBE70" w14:textId="38A4BFB4"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hyperlink r:id="rId15" w:history="1">
        <w:r w:rsidRPr="002C525A">
          <w:rPr>
            <w:rStyle w:val="Hyperlink"/>
            <w:szCs w:val="18"/>
            <w:lang w:val="et-EE"/>
          </w:rPr>
          <w:t>Article</w:t>
        </w:r>
      </w:hyperlink>
      <w:r w:rsidRPr="002C525A">
        <w:rPr>
          <w:szCs w:val="18"/>
          <w:lang w:val="et-EE"/>
        </w:rPr>
        <w:t xml:space="preserve"> 115 of the Aliens Act.</w:t>
      </w:r>
    </w:p>
  </w:footnote>
  <w:footnote w:id="46">
    <w:p w14:paraId="014FB9EC" w14:textId="7BB558B1"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hyperlink r:id="rId16" w:history="1">
        <w:r w:rsidRPr="002C525A">
          <w:rPr>
            <w:rStyle w:val="Hyperlink"/>
            <w:szCs w:val="18"/>
            <w:lang w:val="et-EE"/>
          </w:rPr>
          <w:t>Articles</w:t>
        </w:r>
      </w:hyperlink>
      <w:r w:rsidRPr="002C525A">
        <w:rPr>
          <w:szCs w:val="18"/>
          <w:lang w:val="et-EE"/>
        </w:rPr>
        <w:t xml:space="preserve"> 113 and 114 of the Aliens Act.</w:t>
      </w:r>
    </w:p>
  </w:footnote>
  <w:footnote w:id="47">
    <w:p w14:paraId="4C72ABDF" w14:textId="1002AFD0"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Exempt from the annual immigration quota system are the following labour migrants: researchers, lecturers, ICT workers, aliens who come to work in a start-up company.</w:t>
      </w:r>
    </w:p>
  </w:footnote>
  <w:footnote w:id="48">
    <w:p w14:paraId="7A6AE18C" w14:textId="73A8B94A" w:rsidR="00BE5FB5" w:rsidRPr="002C525A" w:rsidRDefault="00BE5FB5" w:rsidP="002C525A">
      <w:pPr>
        <w:pStyle w:val="FootnoteText"/>
        <w:rPr>
          <w:szCs w:val="18"/>
        </w:rPr>
      </w:pPr>
      <w:r w:rsidRPr="002C525A">
        <w:rPr>
          <w:rStyle w:val="FootnoteReference"/>
          <w:szCs w:val="18"/>
        </w:rPr>
        <w:footnoteRef/>
      </w:r>
      <w:r w:rsidRPr="002C525A">
        <w:rPr>
          <w:szCs w:val="18"/>
        </w:rPr>
        <w:t xml:space="preserve"> The law does not stipulate who these persons might be. They can be, for example an employer, the landlord, etc.</w:t>
      </w:r>
    </w:p>
  </w:footnote>
  <w:footnote w:id="49">
    <w:p w14:paraId="6BC8949B" w14:textId="7F69C73F"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Article 20 </w:t>
      </w:r>
      <w:r w:rsidRPr="002C525A">
        <w:rPr>
          <w:szCs w:val="18"/>
          <w:lang w:val="et-EE"/>
        </w:rPr>
        <w:t>of the Aliens Act.</w:t>
      </w:r>
    </w:p>
  </w:footnote>
  <w:footnote w:id="50">
    <w:p w14:paraId="48DC38CF" w14:textId="63B03C2F"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hyperlink r:id="rId17" w:history="1">
        <w:r w:rsidRPr="002C525A">
          <w:rPr>
            <w:rStyle w:val="Hyperlink"/>
            <w:szCs w:val="18"/>
            <w:lang w:val="et-EE"/>
          </w:rPr>
          <w:t>Article</w:t>
        </w:r>
      </w:hyperlink>
      <w:r w:rsidRPr="002C525A">
        <w:rPr>
          <w:szCs w:val="18"/>
          <w:lang w:val="et-EE"/>
        </w:rPr>
        <w:t xml:space="preserve"> 196 of the Aliens Act.</w:t>
      </w:r>
    </w:p>
  </w:footnote>
  <w:footnote w:id="51">
    <w:p w14:paraId="55259847" w14:textId="00A5FD95"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197</w:t>
      </w:r>
      <w:r w:rsidRPr="002C525A">
        <w:rPr>
          <w:szCs w:val="18"/>
          <w:vertAlign w:val="superscript"/>
          <w:lang w:val="et-EE"/>
        </w:rPr>
        <w:t>6</w:t>
      </w:r>
      <w:r w:rsidRPr="002C525A">
        <w:rPr>
          <w:szCs w:val="18"/>
          <w:lang w:val="et-EE"/>
        </w:rPr>
        <w:t>of the Aliens Act.</w:t>
      </w:r>
    </w:p>
  </w:footnote>
  <w:footnote w:id="52">
    <w:p w14:paraId="7F4BE0DD" w14:textId="0B813588"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002C525A">
        <w:rPr>
          <w:szCs w:val="18"/>
          <w:lang w:val="et-EE"/>
        </w:rPr>
        <w:t>Information gathered through consultation with national stakeholder</w:t>
      </w:r>
      <w:r w:rsidRPr="002C525A">
        <w:rPr>
          <w:szCs w:val="18"/>
          <w:lang w:val="et-EE"/>
        </w:rPr>
        <w:t xml:space="preserve"> </w:t>
      </w:r>
      <w:r w:rsidR="002C525A">
        <w:rPr>
          <w:szCs w:val="18"/>
          <w:lang w:val="et-EE"/>
        </w:rPr>
        <w:t>(</w:t>
      </w:r>
      <w:r w:rsidRPr="002C525A">
        <w:rPr>
          <w:szCs w:val="18"/>
          <w:lang w:val="et-EE"/>
        </w:rPr>
        <w:t>Police and Border Guard Board´s migraiton advisor, competent authority,  28 February 2018</w:t>
      </w:r>
      <w:r w:rsidR="002C525A">
        <w:rPr>
          <w:szCs w:val="18"/>
          <w:lang w:val="et-EE"/>
        </w:rPr>
        <w:t>).</w:t>
      </w:r>
    </w:p>
  </w:footnote>
  <w:footnote w:id="53">
    <w:p w14:paraId="0963886C" w14:textId="115EFAD3"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36 of the Aliens Act.</w:t>
      </w:r>
    </w:p>
  </w:footnote>
  <w:footnote w:id="54">
    <w:p w14:paraId="4D8F5167" w14:textId="42471125"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138 of the Aliens Act. It is not easy to prove the truth of the mariage. There are no legal provisions on the implementation of this requirement. This is only investigated in a case-by-case basis when a third party brings forth a claim that the marriage is fictitious.</w:t>
      </w:r>
    </w:p>
  </w:footnote>
  <w:footnote w:id="55">
    <w:p w14:paraId="3C5878CF" w14:textId="74C698B4"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hyperlink r:id="rId18" w:history="1">
        <w:r w:rsidRPr="002C525A">
          <w:rPr>
            <w:rStyle w:val="Hyperlink"/>
            <w:szCs w:val="18"/>
            <w:lang w:val="et-EE"/>
          </w:rPr>
          <w:t>Article</w:t>
        </w:r>
      </w:hyperlink>
      <w:r w:rsidRPr="002C525A">
        <w:rPr>
          <w:szCs w:val="18"/>
          <w:lang w:val="et-EE"/>
        </w:rPr>
        <w:t xml:space="preserve"> 139 of the Aliens Act.</w:t>
      </w:r>
    </w:p>
  </w:footnote>
  <w:footnote w:id="56">
    <w:p w14:paraId="16D6C257" w14:textId="43BC2759" w:rsidR="00BE5FB5" w:rsidRPr="002C525A" w:rsidRDefault="00BE5FB5" w:rsidP="002C525A">
      <w:pPr>
        <w:pStyle w:val="FootnoteText"/>
        <w:rPr>
          <w:szCs w:val="18"/>
        </w:rPr>
      </w:pPr>
      <w:r w:rsidRPr="002C525A">
        <w:rPr>
          <w:rStyle w:val="FootnoteReference"/>
          <w:szCs w:val="18"/>
        </w:rPr>
        <w:footnoteRef/>
      </w:r>
      <w:r w:rsidRPr="002C525A">
        <w:rPr>
          <w:szCs w:val="18"/>
        </w:rPr>
        <w:t xml:space="preserve"> Website of the adaptation programme ‘Welcome to Estonia’, available at </w:t>
      </w:r>
      <w:hyperlink r:id="rId19" w:history="1">
        <w:r w:rsidRPr="002C525A">
          <w:rPr>
            <w:rStyle w:val="Hyperlink"/>
            <w:szCs w:val="18"/>
          </w:rPr>
          <w:t>https://www.settleinestonia.ee/</w:t>
        </w:r>
      </w:hyperlink>
      <w:r w:rsidRPr="002C525A">
        <w:rPr>
          <w:szCs w:val="18"/>
        </w:rPr>
        <w:t xml:space="preserve">. </w:t>
      </w:r>
    </w:p>
  </w:footnote>
  <w:footnote w:id="57">
    <w:p w14:paraId="5E7FF666" w14:textId="7460C434" w:rsidR="00BE5FB5" w:rsidRPr="002C525A" w:rsidRDefault="00BE5FB5" w:rsidP="002C525A">
      <w:pPr>
        <w:pStyle w:val="FootnoteText"/>
        <w:rPr>
          <w:szCs w:val="18"/>
          <w:lang w:val="en-US"/>
        </w:rPr>
      </w:pPr>
      <w:r w:rsidRPr="002C525A">
        <w:rPr>
          <w:rStyle w:val="FootnoteReference"/>
          <w:szCs w:val="18"/>
        </w:rPr>
        <w:footnoteRef/>
      </w:r>
      <w:r w:rsidRPr="002C525A">
        <w:rPr>
          <w:szCs w:val="18"/>
        </w:rPr>
        <w:t xml:space="preserve"> For the purposes of this Table, the term ‘investment’ covers any pecuniary disbursement required as part of the process for obtaining residence under the investors’ residence scheme.</w:t>
      </w:r>
    </w:p>
  </w:footnote>
  <w:footnote w:id="58">
    <w:p w14:paraId="622A5EE4" w14:textId="0181117B"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192(4) of the Aliens Act.</w:t>
      </w:r>
    </w:p>
  </w:footnote>
  <w:footnote w:id="59">
    <w:p w14:paraId="6CEA1567" w14:textId="713660D2"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194 of the Aliens Act.</w:t>
      </w:r>
    </w:p>
  </w:footnote>
  <w:footnote w:id="60">
    <w:p w14:paraId="2B0E0F3C" w14:textId="00473BE8"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Articles 192 and 197</w:t>
      </w:r>
      <w:r w:rsidRPr="002C525A">
        <w:rPr>
          <w:szCs w:val="18"/>
          <w:vertAlign w:val="superscript"/>
        </w:rPr>
        <w:t xml:space="preserve">3 </w:t>
      </w:r>
      <w:r w:rsidRPr="002C525A">
        <w:rPr>
          <w:szCs w:val="18"/>
        </w:rPr>
        <w:t xml:space="preserve">(1) </w:t>
      </w:r>
      <w:r w:rsidRPr="002C525A">
        <w:rPr>
          <w:szCs w:val="18"/>
          <w:lang w:val="et-EE"/>
        </w:rPr>
        <w:t>of the Aliens Act.</w:t>
      </w:r>
    </w:p>
  </w:footnote>
  <w:footnote w:id="61">
    <w:p w14:paraId="37CA7545" w14:textId="15BE1506"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002C525A">
        <w:rPr>
          <w:szCs w:val="18"/>
          <w:lang w:val="et-EE"/>
        </w:rPr>
        <w:t>Information gathered through consultation with national stakeholder</w:t>
      </w:r>
      <w:r w:rsidR="002C525A" w:rsidRPr="002C525A">
        <w:rPr>
          <w:szCs w:val="18"/>
          <w:lang w:val="et-EE"/>
        </w:rPr>
        <w:t xml:space="preserve"> </w:t>
      </w:r>
      <w:r w:rsidR="002C525A">
        <w:rPr>
          <w:szCs w:val="18"/>
          <w:lang w:val="et-EE"/>
        </w:rPr>
        <w:t>(</w:t>
      </w:r>
      <w:r w:rsidR="002C525A" w:rsidRPr="002C525A">
        <w:rPr>
          <w:szCs w:val="18"/>
          <w:lang w:val="et-EE"/>
        </w:rPr>
        <w:t>Police and Border Guard Board´s migraiton advisor, competent authority,  28 February 2018</w:t>
      </w:r>
      <w:r w:rsidR="002C525A">
        <w:rPr>
          <w:szCs w:val="18"/>
          <w:lang w:val="et-EE"/>
        </w:rPr>
        <w:t>).</w:t>
      </w:r>
    </w:p>
  </w:footnote>
  <w:footnote w:id="62">
    <w:p w14:paraId="2A3189BB" w14:textId="64E9AEA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197</w:t>
      </w:r>
      <w:r w:rsidRPr="002C525A">
        <w:rPr>
          <w:szCs w:val="18"/>
          <w:vertAlign w:val="superscript"/>
          <w:lang w:val="et-EE"/>
        </w:rPr>
        <w:t xml:space="preserve">3 </w:t>
      </w:r>
      <w:r w:rsidRPr="002C525A">
        <w:rPr>
          <w:szCs w:val="18"/>
          <w:lang w:val="et-EE"/>
        </w:rPr>
        <w:t>of the Aliens Act.</w:t>
      </w:r>
    </w:p>
  </w:footnote>
  <w:footnote w:id="63">
    <w:p w14:paraId="0C0ABDCF" w14:textId="1A15844E"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197</w:t>
      </w:r>
      <w:r w:rsidRPr="002C525A">
        <w:rPr>
          <w:szCs w:val="18"/>
          <w:vertAlign w:val="superscript"/>
          <w:lang w:val="et-EE"/>
        </w:rPr>
        <w:t>1</w:t>
      </w:r>
      <w:r w:rsidRPr="002C525A">
        <w:rPr>
          <w:szCs w:val="18"/>
          <w:lang w:val="et-EE"/>
        </w:rPr>
        <w:t xml:space="preserve"> (2) of the Aliens Act. </w:t>
      </w:r>
    </w:p>
  </w:footnote>
  <w:footnote w:id="64">
    <w:p w14:paraId="43926C2E" w14:textId="18B72552"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121 of the Aliens Act.</w:t>
      </w:r>
    </w:p>
  </w:footnote>
  <w:footnote w:id="65">
    <w:p w14:paraId="1E532C91" w14:textId="02E6D312"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140</w:t>
      </w:r>
      <w:r w:rsidRPr="002C525A">
        <w:rPr>
          <w:szCs w:val="18"/>
          <w:vertAlign w:val="superscript"/>
          <w:lang w:val="et-EE"/>
        </w:rPr>
        <w:t>1</w:t>
      </w:r>
      <w:r w:rsidRPr="002C525A">
        <w:rPr>
          <w:szCs w:val="18"/>
          <w:lang w:val="et-EE"/>
        </w:rPr>
        <w:t>, 145, 197</w:t>
      </w:r>
      <w:r w:rsidRPr="002C525A">
        <w:rPr>
          <w:szCs w:val="18"/>
          <w:vertAlign w:val="superscript"/>
          <w:lang w:val="et-EE"/>
        </w:rPr>
        <w:t>4</w:t>
      </w:r>
      <w:r w:rsidRPr="002C525A">
        <w:rPr>
          <w:szCs w:val="18"/>
          <w:lang w:val="et-EE"/>
        </w:rPr>
        <w:t xml:space="preserve"> of the Aliens Act.</w:t>
      </w:r>
    </w:p>
  </w:footnote>
  <w:footnote w:id="66">
    <w:p w14:paraId="4BEEBDC4" w14:textId="50FB9414"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Articles 194 (1), (2), of the Aliens Act.</w:t>
      </w:r>
    </w:p>
  </w:footnote>
  <w:footnote w:id="67">
    <w:p w14:paraId="20F2E4F7" w14:textId="3581848E"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197</w:t>
      </w:r>
      <w:r w:rsidRPr="002C525A">
        <w:rPr>
          <w:szCs w:val="18"/>
          <w:vertAlign w:val="superscript"/>
          <w:lang w:val="et-EE"/>
        </w:rPr>
        <w:t>1</w:t>
      </w:r>
      <w:r w:rsidRPr="002C525A">
        <w:rPr>
          <w:szCs w:val="18"/>
          <w:lang w:val="et-EE"/>
        </w:rPr>
        <w:t xml:space="preserve"> (2) of the Aliens Act. </w:t>
      </w:r>
    </w:p>
  </w:footnote>
  <w:footnote w:id="68">
    <w:p w14:paraId="7345E34F" w14:textId="260FC1FF"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Articles 195 p1; 197</w:t>
      </w:r>
      <w:r w:rsidRPr="002C525A">
        <w:rPr>
          <w:szCs w:val="18"/>
          <w:vertAlign w:val="superscript"/>
          <w:lang w:val="et-EE"/>
        </w:rPr>
        <w:t>5</w:t>
      </w:r>
      <w:r w:rsidRPr="002C525A">
        <w:rPr>
          <w:szCs w:val="18"/>
          <w:lang w:val="et-EE"/>
        </w:rPr>
        <w:t xml:space="preserve"> para. 4 of the Aliens Act. The information is assessed based on </w:t>
      </w:r>
      <w:r w:rsidRPr="002C525A">
        <w:rPr>
          <w:szCs w:val="18"/>
        </w:rPr>
        <w:t>the documents and statements issued by the applicant. There can be consultations with other relevant institutions (Article 42</w:t>
      </w:r>
      <w:r w:rsidRPr="002C525A">
        <w:rPr>
          <w:szCs w:val="18"/>
          <w:vertAlign w:val="superscript"/>
        </w:rPr>
        <w:t xml:space="preserve">1 </w:t>
      </w:r>
      <w:r w:rsidRPr="002C525A">
        <w:rPr>
          <w:szCs w:val="18"/>
        </w:rPr>
        <w:t>of the Aliens Act).</w:t>
      </w:r>
    </w:p>
  </w:footnote>
  <w:footnote w:id="69">
    <w:p w14:paraId="0EB8ECA8" w14:textId="3A6FE339" w:rsidR="00BE5FB5" w:rsidRPr="002C525A" w:rsidRDefault="00BE5FB5" w:rsidP="002C525A">
      <w:pPr>
        <w:pStyle w:val="FootnoteText"/>
        <w:rPr>
          <w:szCs w:val="18"/>
        </w:rPr>
      </w:pPr>
      <w:r w:rsidRPr="002C525A">
        <w:rPr>
          <w:rStyle w:val="FootnoteReference"/>
          <w:szCs w:val="18"/>
        </w:rPr>
        <w:footnoteRef/>
      </w:r>
      <w:r w:rsidRPr="002C525A">
        <w:rPr>
          <w:szCs w:val="18"/>
        </w:rPr>
        <w:t xml:space="preserve"> Money Laundering and Terrorist Financing Prevention Act, </w:t>
      </w:r>
      <w:r w:rsidRPr="002C525A">
        <w:rPr>
          <w:i/>
          <w:szCs w:val="18"/>
        </w:rPr>
        <w:t>Rahapesu ja terrorismi rahastamise tõkestamise seadus</w:t>
      </w:r>
      <w:r w:rsidRPr="002C525A">
        <w:rPr>
          <w:szCs w:val="18"/>
        </w:rPr>
        <w:t xml:space="preserve">, RT I, 17.11.2017, 2, available at </w:t>
      </w:r>
      <w:hyperlink r:id="rId20">
        <w:r w:rsidRPr="002C525A">
          <w:rPr>
            <w:color w:val="0000FF"/>
            <w:szCs w:val="18"/>
            <w:u w:val="single"/>
          </w:rPr>
          <w:t>https://www.riigiteataja.ee/en/eli/517112017003/consolide</w:t>
        </w:r>
      </w:hyperlink>
      <w:r w:rsidRPr="002C525A">
        <w:rPr>
          <w:szCs w:val="18"/>
        </w:rPr>
        <w:t xml:space="preserve"> (in English) and </w:t>
      </w:r>
      <w:hyperlink r:id="rId21">
        <w:r w:rsidRPr="002C525A">
          <w:rPr>
            <w:color w:val="0000FF"/>
            <w:szCs w:val="18"/>
            <w:u w:val="single"/>
          </w:rPr>
          <w:t>https://www.riigiteataja.ee/akt/117112017002</w:t>
        </w:r>
      </w:hyperlink>
      <w:r w:rsidRPr="002C525A">
        <w:rPr>
          <w:szCs w:val="18"/>
        </w:rPr>
        <w:t xml:space="preserve"> (in Estonian) transposing Directive (EU) 2015/849.</w:t>
      </w:r>
    </w:p>
  </w:footnote>
  <w:footnote w:id="70">
    <w:p w14:paraId="60C6DABE" w14:textId="77777777" w:rsidR="00BE5FB5" w:rsidRPr="002C525A" w:rsidRDefault="00BE5FB5" w:rsidP="002C525A">
      <w:pPr>
        <w:pStyle w:val="FootnoteText"/>
        <w:rPr>
          <w:szCs w:val="18"/>
        </w:rPr>
      </w:pPr>
      <w:r w:rsidRPr="002C525A">
        <w:rPr>
          <w:rStyle w:val="FootnoteReference"/>
          <w:szCs w:val="18"/>
        </w:rPr>
        <w:footnoteRef/>
      </w:r>
      <w:r w:rsidRPr="002C525A">
        <w:rPr>
          <w:szCs w:val="18"/>
        </w:rPr>
        <w:t xml:space="preserve"> EMN 2013 Main Study, Migrant access to social security and healthcare: Policies and Practice. Estonian National Report.</w:t>
      </w:r>
    </w:p>
    <w:p w14:paraId="47C28E01" w14:textId="77777777" w:rsidR="00BE5FB5" w:rsidRPr="002C525A" w:rsidRDefault="00BE5FB5" w:rsidP="002C525A">
      <w:pPr>
        <w:pStyle w:val="FootnoteText"/>
        <w:rPr>
          <w:szCs w:val="18"/>
          <w:lang w:val="et-EE"/>
        </w:rPr>
      </w:pPr>
      <w:r w:rsidRPr="002C525A">
        <w:rPr>
          <w:szCs w:val="18"/>
        </w:rPr>
        <w:t xml:space="preserve">available at </w:t>
      </w:r>
      <w:hyperlink r:id="rId22" w:history="1">
        <w:r w:rsidRPr="002C525A">
          <w:rPr>
            <w:rStyle w:val="Hyperlink"/>
            <w:szCs w:val="18"/>
          </w:rPr>
          <w:t>http://emn.ee/wp-content/uploads/2016/04/07.estonia_national_report_social_security_en_version.pdf</w:t>
        </w:r>
      </w:hyperlink>
      <w:r w:rsidRPr="002C525A">
        <w:rPr>
          <w:szCs w:val="18"/>
        </w:rPr>
        <w:t xml:space="preserve"> </w:t>
      </w:r>
    </w:p>
  </w:footnote>
  <w:footnote w:id="71">
    <w:p w14:paraId="75A30C89"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9 of the Labor Market Services and Benefits Act, available at: https://www.riigiteataja.ee/akt/121122010016</w:t>
      </w:r>
    </w:p>
  </w:footnote>
  <w:footnote w:id="72">
    <w:p w14:paraId="6F0BF03D" w14:textId="51D241AD"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5 of the Health Insurance Act, available at https://www.riigiteataja.ee/en/eli/511012018002/consolide</w:t>
      </w:r>
    </w:p>
  </w:footnote>
  <w:footnote w:id="73">
    <w:p w14:paraId="1150764C" w14:textId="28FD54CE"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 xml:space="preserve">The list of countries available at </w:t>
      </w:r>
      <w:hyperlink r:id="rId23" w:history="1">
        <w:r w:rsidR="002C525A" w:rsidRPr="00C41403">
          <w:rPr>
            <w:rStyle w:val="Hyperlink"/>
            <w:szCs w:val="18"/>
            <w:lang w:val="et-EE"/>
          </w:rPr>
          <w:t>http://www.sotsiaalkindlustusamet.ee/et/pension-toetused/pensioni-saamine-valisriigist-ja-maksmine-valisriiki#Pensioni%20maksmine%20v%C3%A4lisriiki</w:t>
        </w:r>
      </w:hyperlink>
      <w:r w:rsidR="002C525A">
        <w:rPr>
          <w:szCs w:val="18"/>
          <w:lang w:val="et-EE"/>
        </w:rPr>
        <w:t xml:space="preserve">. </w:t>
      </w:r>
    </w:p>
  </w:footnote>
  <w:footnote w:id="74">
    <w:p w14:paraId="3CC3857A" w14:textId="0A45B7D2"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121</w:t>
      </w:r>
      <w:r w:rsidRPr="002C525A">
        <w:rPr>
          <w:szCs w:val="18"/>
          <w:vertAlign w:val="superscript"/>
          <w:lang w:val="et-EE"/>
        </w:rPr>
        <w:t>1</w:t>
      </w:r>
      <w:r w:rsidRPr="002C525A">
        <w:rPr>
          <w:szCs w:val="18"/>
          <w:lang w:val="et-EE"/>
        </w:rPr>
        <w:t>of the Aliens Act.</w:t>
      </w:r>
    </w:p>
  </w:footnote>
  <w:footnote w:id="75">
    <w:p w14:paraId="4D7EC7DC" w14:textId="7EC681A9" w:rsidR="00BE5FB5" w:rsidRPr="002C525A" w:rsidRDefault="00BE5FB5" w:rsidP="002C525A">
      <w:pPr>
        <w:pStyle w:val="FootnoteText"/>
        <w:rPr>
          <w:szCs w:val="18"/>
          <w:lang w:val="et-EE"/>
        </w:rPr>
      </w:pPr>
      <w:r w:rsidRPr="002C525A">
        <w:rPr>
          <w:rStyle w:val="FootnoteReference"/>
          <w:szCs w:val="18"/>
        </w:rPr>
        <w:footnoteRef/>
      </w:r>
      <w:r w:rsidRPr="002C525A">
        <w:rPr>
          <w:szCs w:val="18"/>
          <w:lang w:val="et-EE"/>
        </w:rPr>
        <w:t xml:space="preserve"> </w:t>
      </w:r>
      <w:r w:rsidRPr="002C525A">
        <w:rPr>
          <w:szCs w:val="18"/>
          <w:lang w:val="et-EE"/>
        </w:rPr>
        <w:t xml:space="preserve">Website of the adaptation programme ’Welcome to Estonia’, available at </w:t>
      </w:r>
      <w:hyperlink r:id="rId24" w:history="1">
        <w:r w:rsidRPr="002C525A">
          <w:rPr>
            <w:rStyle w:val="Hyperlink"/>
            <w:szCs w:val="18"/>
            <w:lang w:val="et-EE"/>
          </w:rPr>
          <w:t>https://www.settleinestonia.ee/mod/page/view.php?id=118</w:t>
        </w:r>
      </w:hyperlink>
      <w:r w:rsidR="002C525A">
        <w:rPr>
          <w:szCs w:val="18"/>
          <w:lang w:val="et-EE"/>
        </w:rPr>
        <w:t>.</w:t>
      </w:r>
    </w:p>
  </w:footnote>
  <w:footnote w:id="76">
    <w:p w14:paraId="42390850" w14:textId="017B7E7C"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193 of the Aliens Act.</w:t>
      </w:r>
    </w:p>
  </w:footnote>
  <w:footnote w:id="77">
    <w:p w14:paraId="1FC19F82" w14:textId="3FD87BA1" w:rsidR="00BE5FB5" w:rsidRPr="002C525A" w:rsidRDefault="00BE5FB5" w:rsidP="002C525A">
      <w:pPr>
        <w:pStyle w:val="FootnoteText"/>
        <w:rPr>
          <w:szCs w:val="18"/>
          <w:lang w:val="et-EE"/>
        </w:rPr>
      </w:pPr>
      <w:r w:rsidRPr="002C525A">
        <w:rPr>
          <w:szCs w:val="18"/>
          <w:lang w:val="et-EE"/>
        </w:rPr>
        <w:t>Article 121</w:t>
      </w:r>
      <w:r w:rsidRPr="002C525A">
        <w:rPr>
          <w:szCs w:val="18"/>
          <w:vertAlign w:val="superscript"/>
          <w:lang w:val="et-EE"/>
        </w:rPr>
        <w:t xml:space="preserve">1 </w:t>
      </w:r>
      <w:r w:rsidRPr="002C525A">
        <w:rPr>
          <w:szCs w:val="18"/>
          <w:lang w:val="et-EE"/>
        </w:rPr>
        <w:t>of the Aliens Act.</w:t>
      </w:r>
    </w:p>
  </w:footnote>
  <w:footnote w:id="78">
    <w:p w14:paraId="621106E8" w14:textId="023FC841" w:rsidR="00BE5FB5" w:rsidRPr="002C525A" w:rsidRDefault="00BE5FB5" w:rsidP="002C525A">
      <w:pPr>
        <w:pStyle w:val="FootnoteText"/>
        <w:rPr>
          <w:szCs w:val="18"/>
          <w:lang w:val="et-EE"/>
        </w:rPr>
      </w:pPr>
      <w:r w:rsidRPr="002C525A">
        <w:rPr>
          <w:rStyle w:val="FootnoteReference"/>
          <w:szCs w:val="18"/>
        </w:rPr>
        <w:footnoteRef/>
      </w:r>
      <w:r w:rsidRPr="002C525A">
        <w:rPr>
          <w:szCs w:val="18"/>
          <w:lang w:val="et-EE"/>
        </w:rPr>
        <w:t xml:space="preserve"> </w:t>
      </w:r>
      <w:r w:rsidRPr="002C525A">
        <w:rPr>
          <w:szCs w:val="18"/>
          <w:lang w:val="et-EE"/>
        </w:rPr>
        <w:t xml:space="preserve">Website of the adaptation programme </w:t>
      </w:r>
      <w:r w:rsidRPr="002C525A">
        <w:rPr>
          <w:szCs w:val="18"/>
        </w:rPr>
        <w:t xml:space="preserve">‘Welcome in Estonia’, available at </w:t>
      </w:r>
      <w:hyperlink r:id="rId25" w:history="1">
        <w:r w:rsidRPr="002C525A">
          <w:rPr>
            <w:rStyle w:val="Hyperlink"/>
            <w:szCs w:val="18"/>
            <w:lang w:val="et-EE"/>
          </w:rPr>
          <w:t>https://www.settleinestonia.ee/mod/page/view.php?id=118</w:t>
        </w:r>
      </w:hyperlink>
      <w:r w:rsidRPr="002C525A">
        <w:rPr>
          <w:szCs w:val="18"/>
          <w:lang w:val="et-EE"/>
        </w:rPr>
        <w:t xml:space="preserve">. </w:t>
      </w:r>
    </w:p>
  </w:footnote>
  <w:footnote w:id="79">
    <w:p w14:paraId="2866D696" w14:textId="2BED7E64"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Article 149 of the </w:t>
      </w:r>
      <w:r w:rsidRPr="002C525A">
        <w:rPr>
          <w:szCs w:val="18"/>
          <w:lang w:val="et-EE"/>
        </w:rPr>
        <w:t xml:space="preserve">Aliens Act. </w:t>
      </w:r>
      <w:r w:rsidRPr="002C525A">
        <w:rPr>
          <w:szCs w:val="18"/>
          <w:lang w:val="et-EE"/>
        </w:rPr>
        <w:t>The purpose of the temporary residence permit issued for settling in Estonia is to enable an alien, who has settled into Estonia on the basis of a temporary residence permit and whose residence in Estonia is in accordance with public interests, to settle in Estonia. Thus, even if there is no other grounds for a person to stay in Estonia, as he/she does not fulfil the criteria anymore, then if there is a public interest, he/she may be issued a permit for settling permanently in EE.</w:t>
      </w:r>
    </w:p>
  </w:footnote>
  <w:footnote w:id="80">
    <w:p w14:paraId="17EB8A22" w14:textId="51168071"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Article 6 of the Citizenship Act (</w:t>
      </w:r>
      <w:r w:rsidRPr="002C525A">
        <w:rPr>
          <w:i/>
          <w:szCs w:val="18"/>
          <w:lang w:val="et-EE"/>
        </w:rPr>
        <w:t>Kodakondsuse seadus</w:t>
      </w:r>
      <w:r w:rsidRPr="002C525A">
        <w:rPr>
          <w:szCs w:val="18"/>
          <w:lang w:val="et-EE"/>
        </w:rPr>
        <w:t xml:space="preserve">), RT I, 3 January 2017, available at </w:t>
      </w:r>
      <w:hyperlink r:id="rId26" w:history="1">
        <w:r w:rsidRPr="002C525A">
          <w:rPr>
            <w:rStyle w:val="Hyperlink"/>
            <w:szCs w:val="18"/>
            <w:lang w:val="et-EE"/>
          </w:rPr>
          <w:t>https://www.riigiteataja.ee/en/eli/513012017001/consolide</w:t>
        </w:r>
      </w:hyperlink>
      <w:r w:rsidRPr="002C525A">
        <w:rPr>
          <w:rStyle w:val="Hyperlink"/>
          <w:szCs w:val="18"/>
          <w:lang w:val="et-EE"/>
        </w:rPr>
        <w:t>.</w:t>
      </w:r>
      <w:r w:rsidRPr="002C525A">
        <w:rPr>
          <w:szCs w:val="18"/>
          <w:lang w:val="et-EE"/>
        </w:rPr>
        <w:t xml:space="preserve"> </w:t>
      </w:r>
    </w:p>
  </w:footnote>
  <w:footnote w:id="81">
    <w:p w14:paraId="68E08528" w14:textId="2A273F6F" w:rsidR="00BE5FB5" w:rsidRPr="002C525A" w:rsidRDefault="00BE5FB5" w:rsidP="002C525A">
      <w:pPr>
        <w:pStyle w:val="FootnoteText"/>
        <w:rPr>
          <w:szCs w:val="18"/>
        </w:rPr>
      </w:pPr>
      <w:r w:rsidRPr="002C525A">
        <w:rPr>
          <w:rStyle w:val="FootnoteReference"/>
          <w:szCs w:val="18"/>
        </w:rPr>
        <w:footnoteRef/>
      </w:r>
      <w:r w:rsidRPr="002C525A">
        <w:rPr>
          <w:szCs w:val="18"/>
        </w:rPr>
        <w:t xml:space="preserve"> Under Article 62(2) of the Aliens Act, a long-stay visa can be issued when the alien meets the following requirements:</w:t>
      </w:r>
    </w:p>
    <w:p w14:paraId="08612BB2" w14:textId="29EA9D61" w:rsidR="00BE5FB5" w:rsidRPr="002C525A" w:rsidRDefault="00BE5FB5" w:rsidP="002C525A">
      <w:pPr>
        <w:pStyle w:val="FootnoteText"/>
        <w:rPr>
          <w:szCs w:val="18"/>
        </w:rPr>
      </w:pPr>
      <w:r w:rsidRPr="002C525A">
        <w:rPr>
          <w:szCs w:val="18"/>
        </w:rPr>
        <w:t>1) the alien holds a valid travel document;</w:t>
      </w:r>
    </w:p>
    <w:p w14:paraId="12D60F2D" w14:textId="6390F8F6" w:rsidR="00BE5FB5" w:rsidRPr="002C525A" w:rsidRDefault="00BE5FB5" w:rsidP="002C525A">
      <w:pPr>
        <w:pStyle w:val="FootnoteText"/>
        <w:rPr>
          <w:szCs w:val="18"/>
        </w:rPr>
      </w:pPr>
      <w:r w:rsidRPr="002C525A">
        <w:rPr>
          <w:szCs w:val="18"/>
        </w:rPr>
        <w:t>2) if the purpose and reason of his or her planned stay in Estonia have been proved and these are in accordance with the provisions of the legislation regulating the temporary stay in Estonia of an alien;</w:t>
      </w:r>
    </w:p>
    <w:p w14:paraId="3910FE13" w14:textId="28A4529A" w:rsidR="00BE5FB5" w:rsidRPr="002C525A" w:rsidRDefault="00BE5FB5" w:rsidP="002C525A">
      <w:pPr>
        <w:pStyle w:val="FootnoteText"/>
        <w:rPr>
          <w:szCs w:val="18"/>
        </w:rPr>
      </w:pPr>
      <w:r w:rsidRPr="002C525A">
        <w:rPr>
          <w:szCs w:val="18"/>
        </w:rPr>
        <w:t>3) if it is proved that his or her accommodation and staying expenses are covered during his or her stay in Estonia;</w:t>
      </w:r>
    </w:p>
    <w:p w14:paraId="5BEFF8BD" w14:textId="4301B8E9" w:rsidR="00BE5FB5" w:rsidRPr="002C525A" w:rsidRDefault="00BE5FB5" w:rsidP="002C525A">
      <w:pPr>
        <w:pStyle w:val="FootnoteText"/>
        <w:rPr>
          <w:szCs w:val="18"/>
        </w:rPr>
      </w:pPr>
      <w:r w:rsidRPr="002C525A">
        <w:rPr>
          <w:szCs w:val="18"/>
        </w:rPr>
        <w:t>4) if he or she proves the intention to leave Estonia at the latest upon termination of the period of stay;</w:t>
      </w:r>
    </w:p>
    <w:p w14:paraId="202662B3" w14:textId="341F89C1" w:rsidR="00BE5FB5" w:rsidRPr="002C525A" w:rsidRDefault="00BE5FB5" w:rsidP="002C525A">
      <w:pPr>
        <w:pStyle w:val="FootnoteText"/>
        <w:rPr>
          <w:szCs w:val="18"/>
        </w:rPr>
      </w:pPr>
      <w:r w:rsidRPr="002C525A">
        <w:rPr>
          <w:szCs w:val="18"/>
        </w:rPr>
        <w:t>5) if it is proved that the costs relating to his or her return to his or her country of origin or departure from Estonia into another country into which he or she has a legal basis to enter are covered and;</w:t>
      </w:r>
    </w:p>
    <w:p w14:paraId="0A957434" w14:textId="14EE8D92" w:rsidR="00BE5FB5" w:rsidRPr="002C525A" w:rsidRDefault="00BE5FB5" w:rsidP="002C525A">
      <w:pPr>
        <w:pStyle w:val="FootnoteText"/>
        <w:rPr>
          <w:szCs w:val="18"/>
        </w:rPr>
      </w:pPr>
      <w:r w:rsidRPr="002C525A">
        <w:rPr>
          <w:szCs w:val="18"/>
        </w:rPr>
        <w:t>6) who has a valid health insurance policy guaranteeing that any costs related to his or her medical treatment as a result of illness or injury during the period of validity of the visa shall be met, in case of a multiple-stay visa until the expiry of the period of the first planned stay.</w:t>
      </w:r>
    </w:p>
    <w:p w14:paraId="1EB9D755" w14:textId="36364B78" w:rsidR="00BE5FB5" w:rsidRPr="002C525A" w:rsidRDefault="00BE5FB5" w:rsidP="002C525A">
      <w:pPr>
        <w:pStyle w:val="FootnoteText"/>
        <w:rPr>
          <w:szCs w:val="18"/>
        </w:rPr>
      </w:pPr>
      <w:r w:rsidRPr="002C525A">
        <w:rPr>
          <w:szCs w:val="18"/>
        </w:rPr>
        <w:t xml:space="preserve">As explained, since January 2017, Estonian law does not require a certain length of the residence, but instead focuses on the purposes for which the permit is issued. </w:t>
      </w:r>
    </w:p>
  </w:footnote>
  <w:footnote w:id="82">
    <w:p w14:paraId="1656E6FA" w14:textId="7FC706B1"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A person who wishes to acquire Estonian citizenship must know: the general principles of the Estonian constitutional order; the fundamental rights, freedoms and duties of every person; the powers of the Riigikogu, the President of the Republic, the Government of the Republic and the courts; the conditions and procedure for acquisition, restoration and loss of Estonian citizenship as provided in the Citizenship Act. Knowledge of the Constitution of the Republic of Estonia and the Citizenship Act is assessed by way of examination which is held in Estonian.</w:t>
      </w:r>
    </w:p>
  </w:footnote>
  <w:footnote w:id="83">
    <w:p w14:paraId="3122AE19" w14:textId="52FDE77F"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Explanatory note for the amendments to the draft law of the Aliens Act, Citizen of the EU Act, Identity Documents Act, 251SE.</w:t>
      </w:r>
    </w:p>
  </w:footnote>
  <w:footnote w:id="84">
    <w:p w14:paraId="63D5B747" w14:textId="674A5F24"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Estonian Chamber of Commerce, ‘The intention of drafting the Bill on Amendments to the Aliens Act and Other Acts’ (</w:t>
      </w:r>
      <w:r w:rsidRPr="002C525A">
        <w:rPr>
          <w:i/>
          <w:szCs w:val="18"/>
        </w:rPr>
        <w:t>Välismaalaste seaduse ning teiste seaduste muutmise seaduse eelnõu väljatöötamise kavatsus</w:t>
      </w:r>
      <w:r w:rsidRPr="002C525A">
        <w:rPr>
          <w:szCs w:val="18"/>
        </w:rPr>
        <w:t xml:space="preserve">), 28. February 2018, available at </w:t>
      </w:r>
      <w:hyperlink r:id="rId27" w:history="1">
        <w:r w:rsidRPr="002C525A">
          <w:rPr>
            <w:rStyle w:val="Hyperlink"/>
            <w:szCs w:val="18"/>
          </w:rPr>
          <w:t>https://www.koda.ee/sites/default/files/content-type/content/2018-03/V%C3%A4lismaalaste%20seaduse%20muudatuste%20v%C3%A4ljat%C3%B6%C3%B6tamiskavatsus.pdf</w:t>
        </w:r>
      </w:hyperlink>
      <w:r w:rsidRPr="002C525A">
        <w:rPr>
          <w:rStyle w:val="Hyperlink"/>
          <w:szCs w:val="18"/>
        </w:rPr>
        <w:t>.</w:t>
      </w:r>
      <w:r w:rsidRPr="002C525A">
        <w:rPr>
          <w:szCs w:val="18"/>
        </w:rPr>
        <w:t xml:space="preserve"> </w:t>
      </w:r>
    </w:p>
  </w:footnote>
  <w:footnote w:id="85">
    <w:p w14:paraId="384AAFE9" w14:textId="78447F4B" w:rsidR="00BE5FB5" w:rsidRPr="002C525A" w:rsidRDefault="00BE5FB5" w:rsidP="002C525A">
      <w:pPr>
        <w:pStyle w:val="FootnoteText"/>
        <w:rPr>
          <w:szCs w:val="18"/>
          <w:lang w:val="et-EE"/>
        </w:rPr>
      </w:pPr>
      <w:r w:rsidRPr="002C525A">
        <w:rPr>
          <w:rStyle w:val="FootnoteReference"/>
          <w:szCs w:val="18"/>
        </w:rPr>
        <w:footnoteRef/>
      </w:r>
      <w:r w:rsidRPr="002C525A">
        <w:rPr>
          <w:szCs w:val="18"/>
          <w:lang w:val="et-EE"/>
        </w:rPr>
        <w:t xml:space="preserve"> </w:t>
      </w:r>
      <w:r w:rsidRPr="002C525A">
        <w:rPr>
          <w:szCs w:val="18"/>
          <w:lang w:val="et-EE"/>
        </w:rPr>
        <w:t>Estonian Chamber of Commerce, ‘The intention of drafting the Bill on Amendments to the Aliens Act and Other Acts’ (</w:t>
      </w:r>
      <w:r w:rsidRPr="002C525A">
        <w:rPr>
          <w:i/>
          <w:szCs w:val="18"/>
          <w:lang w:val="et-EE"/>
        </w:rPr>
        <w:t>Välismaalaste seaduse ning teiste seaduste muutmise seaduse eelnõu väljatöötamise kavatsus</w:t>
      </w:r>
      <w:r w:rsidRPr="002C525A">
        <w:rPr>
          <w:szCs w:val="18"/>
          <w:lang w:val="et-EE"/>
        </w:rPr>
        <w:t xml:space="preserve">), 28. </w:t>
      </w:r>
      <w:r w:rsidRPr="002C525A">
        <w:rPr>
          <w:szCs w:val="18"/>
        </w:rPr>
        <w:t xml:space="preserve">February 2018, available at </w:t>
      </w:r>
      <w:hyperlink r:id="rId28" w:history="1">
        <w:r w:rsidRPr="002C525A">
          <w:rPr>
            <w:rStyle w:val="Hyperlink"/>
            <w:szCs w:val="18"/>
          </w:rPr>
          <w:t>https://www.koda.ee/sites/default/files/content-type/content/2018-03/V%C3%A4lismaalaste%20seaduse%20muudatuste%20v%C3%A4ljat%C3%B6%C3%B6tamiskavatsus.pdf</w:t>
        </w:r>
      </w:hyperlink>
      <w:r w:rsidRPr="002C525A">
        <w:rPr>
          <w:rStyle w:val="Hyperlink"/>
          <w:szCs w:val="18"/>
        </w:rPr>
        <w:t>.</w:t>
      </w:r>
      <w:r w:rsidRPr="002C525A">
        <w:rPr>
          <w:szCs w:val="18"/>
        </w:rPr>
        <w:t xml:space="preserve"> </w:t>
      </w:r>
    </w:p>
  </w:footnote>
  <w:footnote w:id="86">
    <w:p w14:paraId="4E608CB5" w14:textId="77777777" w:rsidR="00BE5FB5" w:rsidRPr="002C525A" w:rsidRDefault="00BE5FB5" w:rsidP="002C525A">
      <w:pPr>
        <w:pStyle w:val="FootnoteText"/>
        <w:rPr>
          <w:szCs w:val="18"/>
          <w:lang w:val="et-EE"/>
        </w:rPr>
      </w:pPr>
      <w:r w:rsidRPr="002C525A">
        <w:rPr>
          <w:rStyle w:val="FootnoteReference"/>
          <w:szCs w:val="18"/>
        </w:rPr>
        <w:footnoteRef/>
      </w:r>
      <w:r w:rsidRPr="002C525A">
        <w:rPr>
          <w:szCs w:val="18"/>
          <w:lang w:val="et-EE"/>
        </w:rPr>
        <w:t xml:space="preserve"> </w:t>
      </w:r>
      <w:r w:rsidRPr="002C525A">
        <w:rPr>
          <w:szCs w:val="18"/>
          <w:lang w:val="et-EE"/>
        </w:rPr>
        <w:t>Estonian Chamber of Commerce, ‘The intention of drafting the Bill on Amendments to the Aliens Act and Other Acts’ (</w:t>
      </w:r>
      <w:r w:rsidRPr="002C525A">
        <w:rPr>
          <w:i/>
          <w:szCs w:val="18"/>
          <w:lang w:val="et-EE"/>
        </w:rPr>
        <w:t>Välismaalaste seaduse ning teiste seaduste muutmise seaduse eelnõu väljatöötamise kavatsus</w:t>
      </w:r>
      <w:r w:rsidRPr="002C525A">
        <w:rPr>
          <w:szCs w:val="18"/>
          <w:lang w:val="et-EE"/>
        </w:rPr>
        <w:t xml:space="preserve">), 28. </w:t>
      </w:r>
      <w:r w:rsidRPr="002C525A">
        <w:rPr>
          <w:szCs w:val="18"/>
        </w:rPr>
        <w:t xml:space="preserve">February 2018, available at </w:t>
      </w:r>
      <w:hyperlink r:id="rId29" w:history="1">
        <w:r w:rsidRPr="002C525A">
          <w:rPr>
            <w:rStyle w:val="Hyperlink"/>
            <w:szCs w:val="18"/>
          </w:rPr>
          <w:t>https://www.koda.ee/sites/default/files/content-type/content/2018-03/V%C3%A4lismaalaste%20seaduse%20muudatuste%20v%C3%A4ljat%C3%B6%C3%B6tamiskavatsus.pdf</w:t>
        </w:r>
      </w:hyperlink>
      <w:r w:rsidRPr="002C525A">
        <w:rPr>
          <w:rStyle w:val="Hyperlink"/>
          <w:szCs w:val="18"/>
        </w:rPr>
        <w:t>.</w:t>
      </w:r>
    </w:p>
  </w:footnote>
  <w:footnote w:id="87">
    <w:p w14:paraId="32A6B072" w14:textId="01F1BCE5" w:rsidR="00BE5FB5" w:rsidRPr="002C525A" w:rsidRDefault="00BE5FB5" w:rsidP="002C525A">
      <w:pPr>
        <w:pStyle w:val="FootnoteText"/>
        <w:rPr>
          <w:szCs w:val="18"/>
          <w:lang w:val="et-EE"/>
        </w:rPr>
      </w:pPr>
      <w:r w:rsidRPr="002C525A">
        <w:rPr>
          <w:rStyle w:val="FootnoteReference"/>
          <w:szCs w:val="18"/>
        </w:rPr>
        <w:footnoteRef/>
      </w:r>
      <w:r w:rsidRPr="002C525A">
        <w:rPr>
          <w:szCs w:val="18"/>
        </w:rPr>
        <w:t xml:space="preserve"> </w:t>
      </w:r>
      <w:r w:rsidRPr="002C525A">
        <w:rPr>
          <w:szCs w:val="18"/>
          <w:lang w:val="et-EE"/>
        </w:rPr>
        <w:t>Ibid.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BE5FB5" w:rsidRPr="00D65D3B" w:rsidRDefault="00BE5FB5"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71982"/>
    <w:multiLevelType w:val="hybridMultilevel"/>
    <w:tmpl w:val="923C6F44"/>
    <w:lvl w:ilvl="0" w:tplc="B5C26666">
      <w:start w:val="1"/>
      <w:numFmt w:val="bullet"/>
      <w:lvlText w:val=""/>
      <w:lvlJc w:val="left"/>
      <w:pPr>
        <w:ind w:left="720" w:hanging="360"/>
      </w:pPr>
      <w:rPr>
        <w:rFonts w:ascii="Wingdings" w:hAnsi="Wingdings" w:hint="default"/>
        <w:color w:val="0070C0"/>
        <w:sz w:val="28"/>
        <w:szCs w:val="28"/>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 w15:restartNumberingAfterBreak="0">
    <w:nsid w:val="03656882"/>
    <w:multiLevelType w:val="hybridMultilevel"/>
    <w:tmpl w:val="11425DCA"/>
    <w:lvl w:ilvl="0" w:tplc="04250005">
      <w:start w:val="1"/>
      <w:numFmt w:val="bullet"/>
      <w:lvlText w:val=""/>
      <w:lvlJc w:val="left"/>
      <w:pPr>
        <w:ind w:left="720" w:hanging="360"/>
      </w:pPr>
      <w:rPr>
        <w:rFonts w:ascii="Wingdings" w:hAnsi="Wingding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03F151FD"/>
    <w:multiLevelType w:val="hybridMultilevel"/>
    <w:tmpl w:val="5596EF64"/>
    <w:lvl w:ilvl="0" w:tplc="D534A9EE">
      <w:start w:val="15"/>
      <w:numFmt w:val="bullet"/>
      <w:lvlText w:val="-"/>
      <w:lvlJc w:val="left"/>
      <w:pPr>
        <w:ind w:left="720" w:hanging="360"/>
      </w:pPr>
      <w:rPr>
        <w:rFonts w:ascii="Times New Roman" w:eastAsia="Times New Roman"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0A201711"/>
    <w:multiLevelType w:val="hybridMultilevel"/>
    <w:tmpl w:val="4392C488"/>
    <w:lvl w:ilvl="0" w:tplc="D534A9EE">
      <w:start w:val="15"/>
      <w:numFmt w:val="bullet"/>
      <w:lvlText w:val="-"/>
      <w:lvlJc w:val="left"/>
      <w:pPr>
        <w:ind w:left="720" w:hanging="360"/>
      </w:pPr>
      <w:rPr>
        <w:rFonts w:ascii="Times New Roman" w:eastAsia="Times New Roman"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0E2D12F4"/>
    <w:multiLevelType w:val="hybridMultilevel"/>
    <w:tmpl w:val="FBF0F398"/>
    <w:lvl w:ilvl="0" w:tplc="B5C26666">
      <w:start w:val="1"/>
      <w:numFmt w:val="bullet"/>
      <w:lvlText w:val=""/>
      <w:lvlJc w:val="left"/>
      <w:pPr>
        <w:ind w:left="720" w:hanging="360"/>
      </w:pPr>
      <w:rPr>
        <w:rFonts w:ascii="Wingdings" w:hAnsi="Wingdings" w:hint="default"/>
        <w:color w:val="0070C0"/>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F974B2C"/>
    <w:multiLevelType w:val="hybridMultilevel"/>
    <w:tmpl w:val="D1624F26"/>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1A55616B"/>
    <w:multiLevelType w:val="hybridMultilevel"/>
    <w:tmpl w:val="DC38E8F4"/>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AEF669E"/>
    <w:multiLevelType w:val="hybridMultilevel"/>
    <w:tmpl w:val="CA906F18"/>
    <w:lvl w:ilvl="0" w:tplc="0366B0F8">
      <w:start w:val="1"/>
      <w:numFmt w:val="upperRoman"/>
      <w:lvlText w:val="%1."/>
      <w:lvlJc w:val="left"/>
      <w:pPr>
        <w:ind w:left="1080" w:hanging="72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9" w15:restartNumberingAfterBreak="0">
    <w:nsid w:val="1B5E1BCC"/>
    <w:multiLevelType w:val="hybridMultilevel"/>
    <w:tmpl w:val="40BE2E8C"/>
    <w:lvl w:ilvl="0" w:tplc="FBB61EA8">
      <w:start w:val="1"/>
      <w:numFmt w:val="upperRoman"/>
      <w:lvlText w:val="%1."/>
      <w:lvlJc w:val="left"/>
      <w:pPr>
        <w:ind w:left="1080" w:hanging="72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0"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F117905"/>
    <w:multiLevelType w:val="hybridMultilevel"/>
    <w:tmpl w:val="D1624F26"/>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2" w15:restartNumberingAfterBreak="0">
    <w:nsid w:val="21CD6AE6"/>
    <w:multiLevelType w:val="hybridMultilevel"/>
    <w:tmpl w:val="3ABEFC94"/>
    <w:lvl w:ilvl="0" w:tplc="052EF66C">
      <w:start w:val="16"/>
      <w:numFmt w:val="bullet"/>
      <w:lvlText w:val="-"/>
      <w:lvlJc w:val="left"/>
      <w:pPr>
        <w:ind w:left="720" w:hanging="360"/>
      </w:pPr>
      <w:rPr>
        <w:rFonts w:ascii="Times New Roman" w:eastAsia="Times New Roman"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2BA20E82"/>
    <w:multiLevelType w:val="hybridMultilevel"/>
    <w:tmpl w:val="DAEACAE8"/>
    <w:lvl w:ilvl="0" w:tplc="3662B9DC">
      <w:start w:val="1"/>
      <w:numFmt w:val="upperRoman"/>
      <w:lvlText w:val="%1."/>
      <w:lvlJc w:val="left"/>
      <w:pPr>
        <w:ind w:left="1080" w:hanging="72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4"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5" w15:restartNumberingAfterBreak="0">
    <w:nsid w:val="382F226E"/>
    <w:multiLevelType w:val="hybridMultilevel"/>
    <w:tmpl w:val="C98CB46A"/>
    <w:lvl w:ilvl="0" w:tplc="EA566C9A">
      <w:start w:val="1"/>
      <w:numFmt w:val="upperRoman"/>
      <w:lvlText w:val="%1."/>
      <w:lvlJc w:val="left"/>
      <w:pPr>
        <w:ind w:left="1080" w:hanging="720"/>
      </w:pPr>
      <w:rPr>
        <w:rFonts w:hint="default"/>
        <w:b w:val="0"/>
        <w:i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6"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7" w15:restartNumberingAfterBreak="0">
    <w:nsid w:val="429B00AD"/>
    <w:multiLevelType w:val="hybridMultilevel"/>
    <w:tmpl w:val="4972007A"/>
    <w:lvl w:ilvl="0" w:tplc="B5C26666">
      <w:start w:val="1"/>
      <w:numFmt w:val="bullet"/>
      <w:lvlText w:val=""/>
      <w:lvlJc w:val="left"/>
      <w:pPr>
        <w:ind w:left="720" w:hanging="360"/>
      </w:pPr>
      <w:rPr>
        <w:rFonts w:ascii="Wingdings" w:hAnsi="Wingdings" w:hint="default"/>
        <w:color w:val="0070C0"/>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5742F47"/>
    <w:multiLevelType w:val="hybridMultilevel"/>
    <w:tmpl w:val="6726A010"/>
    <w:lvl w:ilvl="0" w:tplc="FBB61EA8">
      <w:start w:val="1"/>
      <w:numFmt w:val="upperRoman"/>
      <w:lvlText w:val="%1."/>
      <w:lvlJc w:val="left"/>
      <w:pPr>
        <w:ind w:left="1080" w:hanging="72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9" w15:restartNumberingAfterBreak="0">
    <w:nsid w:val="48286177"/>
    <w:multiLevelType w:val="hybridMultilevel"/>
    <w:tmpl w:val="87D2EBD2"/>
    <w:lvl w:ilvl="0" w:tplc="D534A9EE">
      <w:start w:val="15"/>
      <w:numFmt w:val="bullet"/>
      <w:lvlText w:val="-"/>
      <w:lvlJc w:val="left"/>
      <w:pPr>
        <w:ind w:left="720" w:hanging="360"/>
      </w:pPr>
      <w:rPr>
        <w:rFonts w:ascii="Times New Roman" w:eastAsia="Times New Roman"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51836457"/>
    <w:multiLevelType w:val="hybridMultilevel"/>
    <w:tmpl w:val="4A502E6A"/>
    <w:lvl w:ilvl="0" w:tplc="D534A9EE">
      <w:start w:val="15"/>
      <w:numFmt w:val="bullet"/>
      <w:lvlText w:val="-"/>
      <w:lvlJc w:val="left"/>
      <w:pPr>
        <w:ind w:left="720" w:hanging="360"/>
      </w:pPr>
      <w:rPr>
        <w:rFonts w:ascii="Times New Roman" w:eastAsia="Times New Roman"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1" w15:restartNumberingAfterBreak="0">
    <w:nsid w:val="53CF7A48"/>
    <w:multiLevelType w:val="hybridMultilevel"/>
    <w:tmpl w:val="BF84A4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5CDB00BE"/>
    <w:multiLevelType w:val="hybridMultilevel"/>
    <w:tmpl w:val="326CBFBA"/>
    <w:lvl w:ilvl="0" w:tplc="04250005">
      <w:start w:val="1"/>
      <w:numFmt w:val="bullet"/>
      <w:lvlText w:val=""/>
      <w:lvlJc w:val="left"/>
      <w:pPr>
        <w:ind w:left="720" w:hanging="360"/>
      </w:pPr>
      <w:rPr>
        <w:rFonts w:ascii="Wingdings" w:hAnsi="Wingding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23"/>
  </w:num>
  <w:num w:numId="2">
    <w:abstractNumId w:val="24"/>
  </w:num>
  <w:num w:numId="3">
    <w:abstractNumId w:val="6"/>
  </w:num>
  <w:num w:numId="4">
    <w:abstractNumId w:val="14"/>
  </w:num>
  <w:num w:numId="5">
    <w:abstractNumId w:val="16"/>
  </w:num>
  <w:num w:numId="6">
    <w:abstractNumId w:val="10"/>
  </w:num>
  <w:num w:numId="7">
    <w:abstractNumId w:val="6"/>
  </w:num>
  <w:num w:numId="8">
    <w:abstractNumId w:val="26"/>
  </w:num>
  <w:num w:numId="9">
    <w:abstractNumId w:val="25"/>
  </w:num>
  <w:num w:numId="10">
    <w:abstractNumId w:val="7"/>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18"/>
  </w:num>
  <w:num w:numId="14">
    <w:abstractNumId w:val="13"/>
  </w:num>
  <w:num w:numId="15">
    <w:abstractNumId w:val="15"/>
  </w:num>
  <w:num w:numId="16">
    <w:abstractNumId w:val="19"/>
  </w:num>
  <w:num w:numId="17">
    <w:abstractNumId w:val="11"/>
  </w:num>
  <w:num w:numId="18">
    <w:abstractNumId w:val="5"/>
  </w:num>
  <w:num w:numId="19">
    <w:abstractNumId w:val="20"/>
  </w:num>
  <w:num w:numId="20">
    <w:abstractNumId w:val="3"/>
  </w:num>
  <w:num w:numId="21">
    <w:abstractNumId w:val="2"/>
  </w:num>
  <w:num w:numId="22">
    <w:abstractNumId w:val="9"/>
  </w:num>
  <w:num w:numId="23">
    <w:abstractNumId w:val="21"/>
  </w:num>
  <w:num w:numId="24">
    <w:abstractNumId w:val="16"/>
  </w:num>
  <w:num w:numId="25">
    <w:abstractNumId w:val="16"/>
  </w:num>
  <w:num w:numId="26">
    <w:abstractNumId w:val="16"/>
  </w:num>
  <w:num w:numId="27">
    <w:abstractNumId w:val="16"/>
  </w:num>
  <w:num w:numId="28">
    <w:abstractNumId w:val="16"/>
  </w:num>
  <w:num w:numId="29">
    <w:abstractNumId w:val="4"/>
  </w:num>
  <w:num w:numId="30">
    <w:abstractNumId w:val="17"/>
  </w:num>
  <w:num w:numId="31">
    <w:abstractNumId w:val="0"/>
  </w:num>
  <w:num w:numId="32">
    <w:abstractNumId w:val="1"/>
  </w:num>
  <w:num w:numId="33">
    <w:abstractNumId w:val="22"/>
  </w:num>
  <w:num w:numId="34">
    <w:abstractNumId w:val="12"/>
  </w:num>
  <w:num w:numId="35">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1577"/>
    <w:rsid w:val="000026E1"/>
    <w:rsid w:val="00002DD0"/>
    <w:rsid w:val="00004FF4"/>
    <w:rsid w:val="00005873"/>
    <w:rsid w:val="00005C58"/>
    <w:rsid w:val="0001137E"/>
    <w:rsid w:val="00011A05"/>
    <w:rsid w:val="0001214D"/>
    <w:rsid w:val="00014AD9"/>
    <w:rsid w:val="00017518"/>
    <w:rsid w:val="0001760D"/>
    <w:rsid w:val="0001799A"/>
    <w:rsid w:val="00021362"/>
    <w:rsid w:val="00022CB4"/>
    <w:rsid w:val="00022F71"/>
    <w:rsid w:val="0002369B"/>
    <w:rsid w:val="000246FC"/>
    <w:rsid w:val="000250FE"/>
    <w:rsid w:val="00025E64"/>
    <w:rsid w:val="00030260"/>
    <w:rsid w:val="0003074C"/>
    <w:rsid w:val="00030E8A"/>
    <w:rsid w:val="000323C6"/>
    <w:rsid w:val="00033B4A"/>
    <w:rsid w:val="00033C0B"/>
    <w:rsid w:val="0003524F"/>
    <w:rsid w:val="00035609"/>
    <w:rsid w:val="0003617B"/>
    <w:rsid w:val="00037885"/>
    <w:rsid w:val="00037D7C"/>
    <w:rsid w:val="00042F15"/>
    <w:rsid w:val="00043487"/>
    <w:rsid w:val="000455DF"/>
    <w:rsid w:val="00045A8A"/>
    <w:rsid w:val="0004602D"/>
    <w:rsid w:val="0005157D"/>
    <w:rsid w:val="000522FA"/>
    <w:rsid w:val="000523EE"/>
    <w:rsid w:val="00053B1D"/>
    <w:rsid w:val="00053CC7"/>
    <w:rsid w:val="00054955"/>
    <w:rsid w:val="00054A43"/>
    <w:rsid w:val="0005677D"/>
    <w:rsid w:val="000571B5"/>
    <w:rsid w:val="00057CC0"/>
    <w:rsid w:val="00057E7F"/>
    <w:rsid w:val="00061089"/>
    <w:rsid w:val="000647AE"/>
    <w:rsid w:val="00064AD3"/>
    <w:rsid w:val="00066125"/>
    <w:rsid w:val="00067CFA"/>
    <w:rsid w:val="0007096F"/>
    <w:rsid w:val="0007122D"/>
    <w:rsid w:val="000714E1"/>
    <w:rsid w:val="0007410E"/>
    <w:rsid w:val="00075201"/>
    <w:rsid w:val="00076D49"/>
    <w:rsid w:val="000804A3"/>
    <w:rsid w:val="000811F0"/>
    <w:rsid w:val="00081914"/>
    <w:rsid w:val="00082305"/>
    <w:rsid w:val="00084854"/>
    <w:rsid w:val="00085A66"/>
    <w:rsid w:val="00085C75"/>
    <w:rsid w:val="000923CC"/>
    <w:rsid w:val="0009433F"/>
    <w:rsid w:val="00095F76"/>
    <w:rsid w:val="000A04C4"/>
    <w:rsid w:val="000A0B51"/>
    <w:rsid w:val="000A1092"/>
    <w:rsid w:val="000A1297"/>
    <w:rsid w:val="000A177C"/>
    <w:rsid w:val="000A578E"/>
    <w:rsid w:val="000A5997"/>
    <w:rsid w:val="000B0F0A"/>
    <w:rsid w:val="000B17A9"/>
    <w:rsid w:val="000B27BD"/>
    <w:rsid w:val="000B347D"/>
    <w:rsid w:val="000B79B3"/>
    <w:rsid w:val="000C1530"/>
    <w:rsid w:val="000C2425"/>
    <w:rsid w:val="000C2824"/>
    <w:rsid w:val="000C3447"/>
    <w:rsid w:val="000C507F"/>
    <w:rsid w:val="000C5216"/>
    <w:rsid w:val="000C59DD"/>
    <w:rsid w:val="000C6609"/>
    <w:rsid w:val="000C6D10"/>
    <w:rsid w:val="000C6ECE"/>
    <w:rsid w:val="000C74BF"/>
    <w:rsid w:val="000D24D9"/>
    <w:rsid w:val="000D2F8E"/>
    <w:rsid w:val="000D364F"/>
    <w:rsid w:val="000D6337"/>
    <w:rsid w:val="000D63B4"/>
    <w:rsid w:val="000D6D9D"/>
    <w:rsid w:val="000E01E1"/>
    <w:rsid w:val="000E0695"/>
    <w:rsid w:val="000E2C57"/>
    <w:rsid w:val="000E41F4"/>
    <w:rsid w:val="000E526C"/>
    <w:rsid w:val="000E5B23"/>
    <w:rsid w:val="000E7030"/>
    <w:rsid w:val="000F1882"/>
    <w:rsid w:val="000F18CD"/>
    <w:rsid w:val="000F19B3"/>
    <w:rsid w:val="000F1AD6"/>
    <w:rsid w:val="000F34ED"/>
    <w:rsid w:val="000F3A60"/>
    <w:rsid w:val="000F4AC6"/>
    <w:rsid w:val="000F5188"/>
    <w:rsid w:val="000F668D"/>
    <w:rsid w:val="00100127"/>
    <w:rsid w:val="00100D0D"/>
    <w:rsid w:val="00101FA0"/>
    <w:rsid w:val="001024BB"/>
    <w:rsid w:val="001037CE"/>
    <w:rsid w:val="00103DF5"/>
    <w:rsid w:val="001043A7"/>
    <w:rsid w:val="0011087B"/>
    <w:rsid w:val="00111E4B"/>
    <w:rsid w:val="0011214D"/>
    <w:rsid w:val="0011604D"/>
    <w:rsid w:val="0011629E"/>
    <w:rsid w:val="001163CB"/>
    <w:rsid w:val="001170FB"/>
    <w:rsid w:val="00117BAC"/>
    <w:rsid w:val="00120042"/>
    <w:rsid w:val="001206F4"/>
    <w:rsid w:val="00122201"/>
    <w:rsid w:val="00124D44"/>
    <w:rsid w:val="00125682"/>
    <w:rsid w:val="001259A6"/>
    <w:rsid w:val="00126B10"/>
    <w:rsid w:val="0013236E"/>
    <w:rsid w:val="00132BA5"/>
    <w:rsid w:val="00133293"/>
    <w:rsid w:val="001339EA"/>
    <w:rsid w:val="00134A18"/>
    <w:rsid w:val="00134F72"/>
    <w:rsid w:val="001350D2"/>
    <w:rsid w:val="001365F0"/>
    <w:rsid w:val="00144458"/>
    <w:rsid w:val="00144BF6"/>
    <w:rsid w:val="00147DB0"/>
    <w:rsid w:val="00151F0E"/>
    <w:rsid w:val="001526CD"/>
    <w:rsid w:val="00152A18"/>
    <w:rsid w:val="00153C1F"/>
    <w:rsid w:val="001551D2"/>
    <w:rsid w:val="00157736"/>
    <w:rsid w:val="00160163"/>
    <w:rsid w:val="00161F7A"/>
    <w:rsid w:val="00162E3F"/>
    <w:rsid w:val="00163016"/>
    <w:rsid w:val="001650E2"/>
    <w:rsid w:val="00165BD0"/>
    <w:rsid w:val="0016609D"/>
    <w:rsid w:val="001662D4"/>
    <w:rsid w:val="001674DD"/>
    <w:rsid w:val="00170244"/>
    <w:rsid w:val="00170C39"/>
    <w:rsid w:val="00171100"/>
    <w:rsid w:val="00173094"/>
    <w:rsid w:val="0017309F"/>
    <w:rsid w:val="001743AA"/>
    <w:rsid w:val="00174609"/>
    <w:rsid w:val="00174BF1"/>
    <w:rsid w:val="00175487"/>
    <w:rsid w:val="0017712A"/>
    <w:rsid w:val="001771ED"/>
    <w:rsid w:val="00177566"/>
    <w:rsid w:val="00177B30"/>
    <w:rsid w:val="00180242"/>
    <w:rsid w:val="0018095C"/>
    <w:rsid w:val="0018200A"/>
    <w:rsid w:val="00182293"/>
    <w:rsid w:val="00183267"/>
    <w:rsid w:val="001845D3"/>
    <w:rsid w:val="00184BF3"/>
    <w:rsid w:val="00185983"/>
    <w:rsid w:val="00192125"/>
    <w:rsid w:val="0019265C"/>
    <w:rsid w:val="0019372C"/>
    <w:rsid w:val="00194359"/>
    <w:rsid w:val="0019607E"/>
    <w:rsid w:val="001A0382"/>
    <w:rsid w:val="001A176D"/>
    <w:rsid w:val="001A39BB"/>
    <w:rsid w:val="001A4866"/>
    <w:rsid w:val="001A540F"/>
    <w:rsid w:val="001A5FE4"/>
    <w:rsid w:val="001B161E"/>
    <w:rsid w:val="001B26EF"/>
    <w:rsid w:val="001B2A14"/>
    <w:rsid w:val="001B4963"/>
    <w:rsid w:val="001B51B9"/>
    <w:rsid w:val="001B66BC"/>
    <w:rsid w:val="001C0D41"/>
    <w:rsid w:val="001C1106"/>
    <w:rsid w:val="001C1E15"/>
    <w:rsid w:val="001C292B"/>
    <w:rsid w:val="001C3A5E"/>
    <w:rsid w:val="001C428C"/>
    <w:rsid w:val="001C6503"/>
    <w:rsid w:val="001D1B39"/>
    <w:rsid w:val="001D28AA"/>
    <w:rsid w:val="001D3744"/>
    <w:rsid w:val="001D4E3B"/>
    <w:rsid w:val="001D4FD2"/>
    <w:rsid w:val="001D7D74"/>
    <w:rsid w:val="001D7DA5"/>
    <w:rsid w:val="001D7E07"/>
    <w:rsid w:val="001E281D"/>
    <w:rsid w:val="001F0937"/>
    <w:rsid w:val="001F0D08"/>
    <w:rsid w:val="001F14FD"/>
    <w:rsid w:val="001F48DA"/>
    <w:rsid w:val="001F73B8"/>
    <w:rsid w:val="0020229F"/>
    <w:rsid w:val="002023A7"/>
    <w:rsid w:val="002024C9"/>
    <w:rsid w:val="0020292F"/>
    <w:rsid w:val="00204BA5"/>
    <w:rsid w:val="00205690"/>
    <w:rsid w:val="00205FB9"/>
    <w:rsid w:val="002060C0"/>
    <w:rsid w:val="00206196"/>
    <w:rsid w:val="00206933"/>
    <w:rsid w:val="002072E9"/>
    <w:rsid w:val="002104D4"/>
    <w:rsid w:val="00213133"/>
    <w:rsid w:val="00213E3A"/>
    <w:rsid w:val="00214D8E"/>
    <w:rsid w:val="00215399"/>
    <w:rsid w:val="002178FE"/>
    <w:rsid w:val="00217C7F"/>
    <w:rsid w:val="0022214B"/>
    <w:rsid w:val="00223562"/>
    <w:rsid w:val="00223F8C"/>
    <w:rsid w:val="00236317"/>
    <w:rsid w:val="00236EB3"/>
    <w:rsid w:val="0023733E"/>
    <w:rsid w:val="002404E3"/>
    <w:rsid w:val="00240889"/>
    <w:rsid w:val="00241E07"/>
    <w:rsid w:val="00245E83"/>
    <w:rsid w:val="0024637B"/>
    <w:rsid w:val="00247E52"/>
    <w:rsid w:val="00247EAF"/>
    <w:rsid w:val="0025050F"/>
    <w:rsid w:val="0025058C"/>
    <w:rsid w:val="0025124E"/>
    <w:rsid w:val="00251325"/>
    <w:rsid w:val="0025204C"/>
    <w:rsid w:val="0025273C"/>
    <w:rsid w:val="0025337D"/>
    <w:rsid w:val="00254FBE"/>
    <w:rsid w:val="0026173E"/>
    <w:rsid w:val="002636C6"/>
    <w:rsid w:val="00265971"/>
    <w:rsid w:val="00266A99"/>
    <w:rsid w:val="002670E8"/>
    <w:rsid w:val="002701D0"/>
    <w:rsid w:val="00270C12"/>
    <w:rsid w:val="002711AB"/>
    <w:rsid w:val="002724C3"/>
    <w:rsid w:val="00274232"/>
    <w:rsid w:val="00275A3B"/>
    <w:rsid w:val="00276435"/>
    <w:rsid w:val="0027732B"/>
    <w:rsid w:val="00280327"/>
    <w:rsid w:val="00280553"/>
    <w:rsid w:val="002805C2"/>
    <w:rsid w:val="00280C90"/>
    <w:rsid w:val="00282730"/>
    <w:rsid w:val="00282E22"/>
    <w:rsid w:val="002838DB"/>
    <w:rsid w:val="00283CB3"/>
    <w:rsid w:val="00283D09"/>
    <w:rsid w:val="00284E94"/>
    <w:rsid w:val="00284FB6"/>
    <w:rsid w:val="00285246"/>
    <w:rsid w:val="0028618D"/>
    <w:rsid w:val="00286267"/>
    <w:rsid w:val="00286885"/>
    <w:rsid w:val="00286F88"/>
    <w:rsid w:val="00287726"/>
    <w:rsid w:val="00287E74"/>
    <w:rsid w:val="002908E7"/>
    <w:rsid w:val="0029229A"/>
    <w:rsid w:val="0029305F"/>
    <w:rsid w:val="00293A4E"/>
    <w:rsid w:val="00293C81"/>
    <w:rsid w:val="00293F2B"/>
    <w:rsid w:val="002941FF"/>
    <w:rsid w:val="00294236"/>
    <w:rsid w:val="0029594E"/>
    <w:rsid w:val="00295E6E"/>
    <w:rsid w:val="00296AF4"/>
    <w:rsid w:val="002975AE"/>
    <w:rsid w:val="00297B44"/>
    <w:rsid w:val="002A0F31"/>
    <w:rsid w:val="002A2B37"/>
    <w:rsid w:val="002A638B"/>
    <w:rsid w:val="002B0460"/>
    <w:rsid w:val="002B14D7"/>
    <w:rsid w:val="002B458C"/>
    <w:rsid w:val="002B505D"/>
    <w:rsid w:val="002B5D09"/>
    <w:rsid w:val="002C525A"/>
    <w:rsid w:val="002C535D"/>
    <w:rsid w:val="002C5AC7"/>
    <w:rsid w:val="002C72F1"/>
    <w:rsid w:val="002C7F87"/>
    <w:rsid w:val="002D2E87"/>
    <w:rsid w:val="002D37F6"/>
    <w:rsid w:val="002D3B90"/>
    <w:rsid w:val="002D4298"/>
    <w:rsid w:val="002D5AED"/>
    <w:rsid w:val="002D5CF9"/>
    <w:rsid w:val="002E09B3"/>
    <w:rsid w:val="002E7ADA"/>
    <w:rsid w:val="002E7B2B"/>
    <w:rsid w:val="002F0288"/>
    <w:rsid w:val="002F129F"/>
    <w:rsid w:val="002F1C4C"/>
    <w:rsid w:val="002F295A"/>
    <w:rsid w:val="002F4E70"/>
    <w:rsid w:val="002F7BA3"/>
    <w:rsid w:val="00300380"/>
    <w:rsid w:val="00301ADD"/>
    <w:rsid w:val="00302990"/>
    <w:rsid w:val="00302ABD"/>
    <w:rsid w:val="00302B2E"/>
    <w:rsid w:val="003065BE"/>
    <w:rsid w:val="00310B03"/>
    <w:rsid w:val="00310B3F"/>
    <w:rsid w:val="003118B3"/>
    <w:rsid w:val="00312F21"/>
    <w:rsid w:val="003139D6"/>
    <w:rsid w:val="00313B0D"/>
    <w:rsid w:val="00314841"/>
    <w:rsid w:val="003149C9"/>
    <w:rsid w:val="003204AA"/>
    <w:rsid w:val="00323133"/>
    <w:rsid w:val="00323969"/>
    <w:rsid w:val="00324000"/>
    <w:rsid w:val="00324D80"/>
    <w:rsid w:val="00324FF5"/>
    <w:rsid w:val="003266A6"/>
    <w:rsid w:val="003278E4"/>
    <w:rsid w:val="00327A43"/>
    <w:rsid w:val="00327B65"/>
    <w:rsid w:val="00332E46"/>
    <w:rsid w:val="003331C3"/>
    <w:rsid w:val="003354D3"/>
    <w:rsid w:val="00335AA2"/>
    <w:rsid w:val="00336233"/>
    <w:rsid w:val="00336CF7"/>
    <w:rsid w:val="00337242"/>
    <w:rsid w:val="00337A98"/>
    <w:rsid w:val="003404C0"/>
    <w:rsid w:val="003412EE"/>
    <w:rsid w:val="0034175A"/>
    <w:rsid w:val="00341881"/>
    <w:rsid w:val="00342D9E"/>
    <w:rsid w:val="00343DBF"/>
    <w:rsid w:val="003446FB"/>
    <w:rsid w:val="0034524B"/>
    <w:rsid w:val="0034536F"/>
    <w:rsid w:val="00345FBC"/>
    <w:rsid w:val="0034685D"/>
    <w:rsid w:val="003473C6"/>
    <w:rsid w:val="003519CA"/>
    <w:rsid w:val="00351E21"/>
    <w:rsid w:val="003520D5"/>
    <w:rsid w:val="00353008"/>
    <w:rsid w:val="00354622"/>
    <w:rsid w:val="00355316"/>
    <w:rsid w:val="00360478"/>
    <w:rsid w:val="00360E7D"/>
    <w:rsid w:val="003617BB"/>
    <w:rsid w:val="00362931"/>
    <w:rsid w:val="0036418F"/>
    <w:rsid w:val="00365E48"/>
    <w:rsid w:val="00367325"/>
    <w:rsid w:val="00367B78"/>
    <w:rsid w:val="00370025"/>
    <w:rsid w:val="00371B8A"/>
    <w:rsid w:val="003750D7"/>
    <w:rsid w:val="0037675D"/>
    <w:rsid w:val="00376E4C"/>
    <w:rsid w:val="00377819"/>
    <w:rsid w:val="00381A25"/>
    <w:rsid w:val="00381A9C"/>
    <w:rsid w:val="00383D42"/>
    <w:rsid w:val="00385590"/>
    <w:rsid w:val="003869D3"/>
    <w:rsid w:val="0038725A"/>
    <w:rsid w:val="00387C01"/>
    <w:rsid w:val="0039051C"/>
    <w:rsid w:val="00391E74"/>
    <w:rsid w:val="00392045"/>
    <w:rsid w:val="00392A17"/>
    <w:rsid w:val="0039467A"/>
    <w:rsid w:val="00394989"/>
    <w:rsid w:val="003965C6"/>
    <w:rsid w:val="00396BB1"/>
    <w:rsid w:val="00396DC7"/>
    <w:rsid w:val="00397149"/>
    <w:rsid w:val="0039776C"/>
    <w:rsid w:val="00397A38"/>
    <w:rsid w:val="00397EAD"/>
    <w:rsid w:val="003A0C9C"/>
    <w:rsid w:val="003A26A1"/>
    <w:rsid w:val="003A41E8"/>
    <w:rsid w:val="003A45FC"/>
    <w:rsid w:val="003A4BB1"/>
    <w:rsid w:val="003A7810"/>
    <w:rsid w:val="003A7DCD"/>
    <w:rsid w:val="003B09E1"/>
    <w:rsid w:val="003B14E6"/>
    <w:rsid w:val="003B25FE"/>
    <w:rsid w:val="003B3938"/>
    <w:rsid w:val="003B794E"/>
    <w:rsid w:val="003B7CFA"/>
    <w:rsid w:val="003B7F52"/>
    <w:rsid w:val="003C0452"/>
    <w:rsid w:val="003C1247"/>
    <w:rsid w:val="003C1282"/>
    <w:rsid w:val="003C4AC9"/>
    <w:rsid w:val="003C4F12"/>
    <w:rsid w:val="003D0394"/>
    <w:rsid w:val="003D14F0"/>
    <w:rsid w:val="003D19A1"/>
    <w:rsid w:val="003D2E86"/>
    <w:rsid w:val="003D3FC1"/>
    <w:rsid w:val="003D4EF3"/>
    <w:rsid w:val="003D609C"/>
    <w:rsid w:val="003D70D8"/>
    <w:rsid w:val="003D7F0E"/>
    <w:rsid w:val="003E0465"/>
    <w:rsid w:val="003E0A3B"/>
    <w:rsid w:val="003E128C"/>
    <w:rsid w:val="003E4D13"/>
    <w:rsid w:val="003E78EF"/>
    <w:rsid w:val="003F0423"/>
    <w:rsid w:val="003F18C6"/>
    <w:rsid w:val="003F2A95"/>
    <w:rsid w:val="003F2B42"/>
    <w:rsid w:val="003F42A4"/>
    <w:rsid w:val="003F4822"/>
    <w:rsid w:val="003F4FBD"/>
    <w:rsid w:val="003F66C7"/>
    <w:rsid w:val="003F76D6"/>
    <w:rsid w:val="00400DE5"/>
    <w:rsid w:val="00404AA6"/>
    <w:rsid w:val="00404B9D"/>
    <w:rsid w:val="00406327"/>
    <w:rsid w:val="00407AB0"/>
    <w:rsid w:val="00411117"/>
    <w:rsid w:val="004138CB"/>
    <w:rsid w:val="004148A2"/>
    <w:rsid w:val="00415435"/>
    <w:rsid w:val="004178C6"/>
    <w:rsid w:val="00417974"/>
    <w:rsid w:val="00420BD6"/>
    <w:rsid w:val="00420C5A"/>
    <w:rsid w:val="004225B0"/>
    <w:rsid w:val="00425944"/>
    <w:rsid w:val="00426472"/>
    <w:rsid w:val="00426F2B"/>
    <w:rsid w:val="0043028A"/>
    <w:rsid w:val="004305D4"/>
    <w:rsid w:val="00431346"/>
    <w:rsid w:val="00432FB2"/>
    <w:rsid w:val="00433100"/>
    <w:rsid w:val="00433940"/>
    <w:rsid w:val="004364E1"/>
    <w:rsid w:val="00437FA1"/>
    <w:rsid w:val="004411F7"/>
    <w:rsid w:val="00442005"/>
    <w:rsid w:val="0044294A"/>
    <w:rsid w:val="00442AC7"/>
    <w:rsid w:val="0045000C"/>
    <w:rsid w:val="00450371"/>
    <w:rsid w:val="004505AD"/>
    <w:rsid w:val="00453506"/>
    <w:rsid w:val="004553CC"/>
    <w:rsid w:val="004558B9"/>
    <w:rsid w:val="004576A0"/>
    <w:rsid w:val="004576E4"/>
    <w:rsid w:val="00460B07"/>
    <w:rsid w:val="004614DE"/>
    <w:rsid w:val="00464652"/>
    <w:rsid w:val="004646E3"/>
    <w:rsid w:val="00465C37"/>
    <w:rsid w:val="00465DA9"/>
    <w:rsid w:val="004660C6"/>
    <w:rsid w:val="00467D86"/>
    <w:rsid w:val="00467F16"/>
    <w:rsid w:val="0047104E"/>
    <w:rsid w:val="0047318A"/>
    <w:rsid w:val="0047350D"/>
    <w:rsid w:val="00473AC1"/>
    <w:rsid w:val="0047530E"/>
    <w:rsid w:val="004812C2"/>
    <w:rsid w:val="0048150E"/>
    <w:rsid w:val="0048171B"/>
    <w:rsid w:val="00482C0C"/>
    <w:rsid w:val="00483E76"/>
    <w:rsid w:val="0048413A"/>
    <w:rsid w:val="00484752"/>
    <w:rsid w:val="00486959"/>
    <w:rsid w:val="004869D2"/>
    <w:rsid w:val="00487EBA"/>
    <w:rsid w:val="00492DB8"/>
    <w:rsid w:val="00493C2A"/>
    <w:rsid w:val="004948CC"/>
    <w:rsid w:val="004949D5"/>
    <w:rsid w:val="004953E7"/>
    <w:rsid w:val="00495883"/>
    <w:rsid w:val="00496298"/>
    <w:rsid w:val="00496E8A"/>
    <w:rsid w:val="00497447"/>
    <w:rsid w:val="00497483"/>
    <w:rsid w:val="0049772D"/>
    <w:rsid w:val="004A119F"/>
    <w:rsid w:val="004A22B4"/>
    <w:rsid w:val="004A2A62"/>
    <w:rsid w:val="004A3606"/>
    <w:rsid w:val="004A5E80"/>
    <w:rsid w:val="004B0F8C"/>
    <w:rsid w:val="004B1BFA"/>
    <w:rsid w:val="004B2A2E"/>
    <w:rsid w:val="004B41F0"/>
    <w:rsid w:val="004B4885"/>
    <w:rsid w:val="004B551D"/>
    <w:rsid w:val="004B7164"/>
    <w:rsid w:val="004C0074"/>
    <w:rsid w:val="004C1087"/>
    <w:rsid w:val="004C32CE"/>
    <w:rsid w:val="004C3738"/>
    <w:rsid w:val="004C4540"/>
    <w:rsid w:val="004C4B97"/>
    <w:rsid w:val="004C50D8"/>
    <w:rsid w:val="004C5994"/>
    <w:rsid w:val="004C5E65"/>
    <w:rsid w:val="004C63A4"/>
    <w:rsid w:val="004C713E"/>
    <w:rsid w:val="004C73A4"/>
    <w:rsid w:val="004D208A"/>
    <w:rsid w:val="004D298C"/>
    <w:rsid w:val="004D766F"/>
    <w:rsid w:val="004E081B"/>
    <w:rsid w:val="004E278E"/>
    <w:rsid w:val="004E3E67"/>
    <w:rsid w:val="004E56DD"/>
    <w:rsid w:val="004E6223"/>
    <w:rsid w:val="004E6B0E"/>
    <w:rsid w:val="004F2565"/>
    <w:rsid w:val="004F40F6"/>
    <w:rsid w:val="004F6734"/>
    <w:rsid w:val="004F6A6B"/>
    <w:rsid w:val="00500279"/>
    <w:rsid w:val="00501383"/>
    <w:rsid w:val="005028F0"/>
    <w:rsid w:val="00503312"/>
    <w:rsid w:val="00505AD5"/>
    <w:rsid w:val="00506214"/>
    <w:rsid w:val="00506F3D"/>
    <w:rsid w:val="00511486"/>
    <w:rsid w:val="00511F44"/>
    <w:rsid w:val="00514501"/>
    <w:rsid w:val="00514ABB"/>
    <w:rsid w:val="005205EC"/>
    <w:rsid w:val="00522166"/>
    <w:rsid w:val="005231AF"/>
    <w:rsid w:val="00523824"/>
    <w:rsid w:val="00524A63"/>
    <w:rsid w:val="00525165"/>
    <w:rsid w:val="005278A4"/>
    <w:rsid w:val="005278F9"/>
    <w:rsid w:val="005302A2"/>
    <w:rsid w:val="005319E4"/>
    <w:rsid w:val="00533740"/>
    <w:rsid w:val="00533A7E"/>
    <w:rsid w:val="00536E67"/>
    <w:rsid w:val="00536F40"/>
    <w:rsid w:val="00540706"/>
    <w:rsid w:val="005421E7"/>
    <w:rsid w:val="005428EF"/>
    <w:rsid w:val="00543911"/>
    <w:rsid w:val="00551ABC"/>
    <w:rsid w:val="00551D50"/>
    <w:rsid w:val="0055374B"/>
    <w:rsid w:val="00553C6B"/>
    <w:rsid w:val="00554D53"/>
    <w:rsid w:val="00554EEF"/>
    <w:rsid w:val="005564BE"/>
    <w:rsid w:val="0056060C"/>
    <w:rsid w:val="00562465"/>
    <w:rsid w:val="00562CE2"/>
    <w:rsid w:val="0056416C"/>
    <w:rsid w:val="005703D4"/>
    <w:rsid w:val="005704A7"/>
    <w:rsid w:val="00570C3F"/>
    <w:rsid w:val="00572F8F"/>
    <w:rsid w:val="00574128"/>
    <w:rsid w:val="0057534D"/>
    <w:rsid w:val="0057590D"/>
    <w:rsid w:val="00575A75"/>
    <w:rsid w:val="00581A74"/>
    <w:rsid w:val="00582464"/>
    <w:rsid w:val="00582D04"/>
    <w:rsid w:val="00583B23"/>
    <w:rsid w:val="00584245"/>
    <w:rsid w:val="0058480B"/>
    <w:rsid w:val="00585104"/>
    <w:rsid w:val="00585AF3"/>
    <w:rsid w:val="00586037"/>
    <w:rsid w:val="005868F7"/>
    <w:rsid w:val="00590213"/>
    <w:rsid w:val="005902CD"/>
    <w:rsid w:val="0059233B"/>
    <w:rsid w:val="00592DBF"/>
    <w:rsid w:val="005932D6"/>
    <w:rsid w:val="00593EF8"/>
    <w:rsid w:val="0059401A"/>
    <w:rsid w:val="00594D82"/>
    <w:rsid w:val="00595980"/>
    <w:rsid w:val="00596E6C"/>
    <w:rsid w:val="00597337"/>
    <w:rsid w:val="005A042D"/>
    <w:rsid w:val="005A0E61"/>
    <w:rsid w:val="005A13CD"/>
    <w:rsid w:val="005A1810"/>
    <w:rsid w:val="005A5597"/>
    <w:rsid w:val="005A5D8C"/>
    <w:rsid w:val="005A608C"/>
    <w:rsid w:val="005A6C98"/>
    <w:rsid w:val="005A71BB"/>
    <w:rsid w:val="005A75F9"/>
    <w:rsid w:val="005B11F3"/>
    <w:rsid w:val="005B347F"/>
    <w:rsid w:val="005B53B0"/>
    <w:rsid w:val="005B6BC8"/>
    <w:rsid w:val="005B73DD"/>
    <w:rsid w:val="005C0DC2"/>
    <w:rsid w:val="005C1187"/>
    <w:rsid w:val="005C1AB5"/>
    <w:rsid w:val="005D0937"/>
    <w:rsid w:val="005D0C55"/>
    <w:rsid w:val="005D1462"/>
    <w:rsid w:val="005D2BC8"/>
    <w:rsid w:val="005D323F"/>
    <w:rsid w:val="005D39D8"/>
    <w:rsid w:val="005D659A"/>
    <w:rsid w:val="005D7941"/>
    <w:rsid w:val="005E05DD"/>
    <w:rsid w:val="005E0F16"/>
    <w:rsid w:val="005E1212"/>
    <w:rsid w:val="005E208C"/>
    <w:rsid w:val="005F163F"/>
    <w:rsid w:val="005F4993"/>
    <w:rsid w:val="005F5281"/>
    <w:rsid w:val="005F5F03"/>
    <w:rsid w:val="0060067F"/>
    <w:rsid w:val="00603511"/>
    <w:rsid w:val="00603F52"/>
    <w:rsid w:val="0060575D"/>
    <w:rsid w:val="00605B84"/>
    <w:rsid w:val="00605E7D"/>
    <w:rsid w:val="006069E7"/>
    <w:rsid w:val="006073F2"/>
    <w:rsid w:val="0061126E"/>
    <w:rsid w:val="00620D4A"/>
    <w:rsid w:val="00621796"/>
    <w:rsid w:val="00621EF9"/>
    <w:rsid w:val="006236EE"/>
    <w:rsid w:val="006267CE"/>
    <w:rsid w:val="006270A2"/>
    <w:rsid w:val="006307BD"/>
    <w:rsid w:val="006310D5"/>
    <w:rsid w:val="00633182"/>
    <w:rsid w:val="00633502"/>
    <w:rsid w:val="0063383B"/>
    <w:rsid w:val="00633F27"/>
    <w:rsid w:val="006346C0"/>
    <w:rsid w:val="00635D34"/>
    <w:rsid w:val="006366AA"/>
    <w:rsid w:val="006366BB"/>
    <w:rsid w:val="006371FA"/>
    <w:rsid w:val="0063758B"/>
    <w:rsid w:val="00643720"/>
    <w:rsid w:val="006456AF"/>
    <w:rsid w:val="00647454"/>
    <w:rsid w:val="00647497"/>
    <w:rsid w:val="006479E6"/>
    <w:rsid w:val="00650D5D"/>
    <w:rsid w:val="00651486"/>
    <w:rsid w:val="00651ED4"/>
    <w:rsid w:val="00652FAD"/>
    <w:rsid w:val="0065593C"/>
    <w:rsid w:val="00656AB5"/>
    <w:rsid w:val="006658A6"/>
    <w:rsid w:val="00666448"/>
    <w:rsid w:val="00670588"/>
    <w:rsid w:val="00671823"/>
    <w:rsid w:val="00672861"/>
    <w:rsid w:val="00673725"/>
    <w:rsid w:val="00674339"/>
    <w:rsid w:val="00674EEF"/>
    <w:rsid w:val="00675009"/>
    <w:rsid w:val="00675B6A"/>
    <w:rsid w:val="0067609D"/>
    <w:rsid w:val="0067641F"/>
    <w:rsid w:val="0068493E"/>
    <w:rsid w:val="00687863"/>
    <w:rsid w:val="00690818"/>
    <w:rsid w:val="00690D62"/>
    <w:rsid w:val="00691158"/>
    <w:rsid w:val="0069164D"/>
    <w:rsid w:val="00691DBE"/>
    <w:rsid w:val="00692543"/>
    <w:rsid w:val="00692737"/>
    <w:rsid w:val="00692BD8"/>
    <w:rsid w:val="006A2B3A"/>
    <w:rsid w:val="006A3240"/>
    <w:rsid w:val="006A36E0"/>
    <w:rsid w:val="006A3F36"/>
    <w:rsid w:val="006A52FC"/>
    <w:rsid w:val="006A60E2"/>
    <w:rsid w:val="006A6474"/>
    <w:rsid w:val="006A652E"/>
    <w:rsid w:val="006A6B7D"/>
    <w:rsid w:val="006A79AB"/>
    <w:rsid w:val="006B0D81"/>
    <w:rsid w:val="006B19E7"/>
    <w:rsid w:val="006B3964"/>
    <w:rsid w:val="006B477D"/>
    <w:rsid w:val="006B4D83"/>
    <w:rsid w:val="006B564D"/>
    <w:rsid w:val="006B6272"/>
    <w:rsid w:val="006B69B6"/>
    <w:rsid w:val="006C01BE"/>
    <w:rsid w:val="006C27CB"/>
    <w:rsid w:val="006C28D3"/>
    <w:rsid w:val="006C6E47"/>
    <w:rsid w:val="006C797C"/>
    <w:rsid w:val="006C7AE0"/>
    <w:rsid w:val="006D0B68"/>
    <w:rsid w:val="006D1805"/>
    <w:rsid w:val="006D2049"/>
    <w:rsid w:val="006D2D4A"/>
    <w:rsid w:val="006D4FA3"/>
    <w:rsid w:val="006D5364"/>
    <w:rsid w:val="006D55F8"/>
    <w:rsid w:val="006D5688"/>
    <w:rsid w:val="006D59C3"/>
    <w:rsid w:val="006D7010"/>
    <w:rsid w:val="006E04E3"/>
    <w:rsid w:val="006E2D32"/>
    <w:rsid w:val="006F0AF8"/>
    <w:rsid w:val="006F2F47"/>
    <w:rsid w:val="006F316F"/>
    <w:rsid w:val="006F44A9"/>
    <w:rsid w:val="006F6FBF"/>
    <w:rsid w:val="006F7E83"/>
    <w:rsid w:val="006F7E87"/>
    <w:rsid w:val="006F7EBB"/>
    <w:rsid w:val="00701661"/>
    <w:rsid w:val="0070388B"/>
    <w:rsid w:val="00705D71"/>
    <w:rsid w:val="00707089"/>
    <w:rsid w:val="0070793B"/>
    <w:rsid w:val="00707B0A"/>
    <w:rsid w:val="00710DC9"/>
    <w:rsid w:val="00710F3B"/>
    <w:rsid w:val="00711DF0"/>
    <w:rsid w:val="00714B0F"/>
    <w:rsid w:val="00715CFF"/>
    <w:rsid w:val="007173C1"/>
    <w:rsid w:val="0072019C"/>
    <w:rsid w:val="00720CF6"/>
    <w:rsid w:val="007215F7"/>
    <w:rsid w:val="00721E7D"/>
    <w:rsid w:val="00722BA8"/>
    <w:rsid w:val="00723BEA"/>
    <w:rsid w:val="007240B4"/>
    <w:rsid w:val="0072650D"/>
    <w:rsid w:val="00726FE0"/>
    <w:rsid w:val="0073022D"/>
    <w:rsid w:val="00731D7E"/>
    <w:rsid w:val="007328BD"/>
    <w:rsid w:val="00732930"/>
    <w:rsid w:val="00733041"/>
    <w:rsid w:val="0073481E"/>
    <w:rsid w:val="0073492B"/>
    <w:rsid w:val="007357D9"/>
    <w:rsid w:val="0074152C"/>
    <w:rsid w:val="007423A9"/>
    <w:rsid w:val="00742BAD"/>
    <w:rsid w:val="007435A3"/>
    <w:rsid w:val="00744911"/>
    <w:rsid w:val="00744D59"/>
    <w:rsid w:val="0074713E"/>
    <w:rsid w:val="00747AF6"/>
    <w:rsid w:val="00751D24"/>
    <w:rsid w:val="00751EE9"/>
    <w:rsid w:val="007520DB"/>
    <w:rsid w:val="007528F8"/>
    <w:rsid w:val="00754814"/>
    <w:rsid w:val="00754962"/>
    <w:rsid w:val="00756936"/>
    <w:rsid w:val="00757BCE"/>
    <w:rsid w:val="007601F3"/>
    <w:rsid w:val="007614A4"/>
    <w:rsid w:val="00761FA9"/>
    <w:rsid w:val="00762461"/>
    <w:rsid w:val="007633A4"/>
    <w:rsid w:val="00765B5E"/>
    <w:rsid w:val="0076771E"/>
    <w:rsid w:val="00767A6E"/>
    <w:rsid w:val="00770170"/>
    <w:rsid w:val="00770306"/>
    <w:rsid w:val="00771F83"/>
    <w:rsid w:val="007721A6"/>
    <w:rsid w:val="0077287A"/>
    <w:rsid w:val="007746A1"/>
    <w:rsid w:val="0077540D"/>
    <w:rsid w:val="00775AD7"/>
    <w:rsid w:val="00776968"/>
    <w:rsid w:val="00776C64"/>
    <w:rsid w:val="007775F7"/>
    <w:rsid w:val="0077798A"/>
    <w:rsid w:val="00777BF8"/>
    <w:rsid w:val="00780153"/>
    <w:rsid w:val="00783C7F"/>
    <w:rsid w:val="00787425"/>
    <w:rsid w:val="00787BA6"/>
    <w:rsid w:val="00791A0F"/>
    <w:rsid w:val="007929FD"/>
    <w:rsid w:val="007934A3"/>
    <w:rsid w:val="00793913"/>
    <w:rsid w:val="00796A12"/>
    <w:rsid w:val="00797F90"/>
    <w:rsid w:val="007A2B4A"/>
    <w:rsid w:val="007A2C8B"/>
    <w:rsid w:val="007A34AE"/>
    <w:rsid w:val="007A54EB"/>
    <w:rsid w:val="007A7089"/>
    <w:rsid w:val="007B2CE3"/>
    <w:rsid w:val="007B3FF6"/>
    <w:rsid w:val="007B3FFF"/>
    <w:rsid w:val="007B4516"/>
    <w:rsid w:val="007B5BEE"/>
    <w:rsid w:val="007B5F39"/>
    <w:rsid w:val="007B624C"/>
    <w:rsid w:val="007B763E"/>
    <w:rsid w:val="007B76D3"/>
    <w:rsid w:val="007B7784"/>
    <w:rsid w:val="007C2F0B"/>
    <w:rsid w:val="007C3C1D"/>
    <w:rsid w:val="007C41A4"/>
    <w:rsid w:val="007C6E5F"/>
    <w:rsid w:val="007C7168"/>
    <w:rsid w:val="007C720A"/>
    <w:rsid w:val="007D07A0"/>
    <w:rsid w:val="007D3B7C"/>
    <w:rsid w:val="007D40D7"/>
    <w:rsid w:val="007D7318"/>
    <w:rsid w:val="007E163B"/>
    <w:rsid w:val="007E257E"/>
    <w:rsid w:val="007E4F06"/>
    <w:rsid w:val="007E5B2A"/>
    <w:rsid w:val="007E70C0"/>
    <w:rsid w:val="007F0C10"/>
    <w:rsid w:val="007F2CAF"/>
    <w:rsid w:val="007F78EE"/>
    <w:rsid w:val="007F7B27"/>
    <w:rsid w:val="008004AD"/>
    <w:rsid w:val="00800A00"/>
    <w:rsid w:val="008018F3"/>
    <w:rsid w:val="008032DF"/>
    <w:rsid w:val="00803400"/>
    <w:rsid w:val="008048CE"/>
    <w:rsid w:val="00804ACD"/>
    <w:rsid w:val="00805621"/>
    <w:rsid w:val="008059D9"/>
    <w:rsid w:val="00805C85"/>
    <w:rsid w:val="00806AB1"/>
    <w:rsid w:val="0080710E"/>
    <w:rsid w:val="00811DF3"/>
    <w:rsid w:val="0081632A"/>
    <w:rsid w:val="008164FA"/>
    <w:rsid w:val="008169A5"/>
    <w:rsid w:val="0081768E"/>
    <w:rsid w:val="008209B8"/>
    <w:rsid w:val="00820CE0"/>
    <w:rsid w:val="008211EB"/>
    <w:rsid w:val="00822168"/>
    <w:rsid w:val="00822D93"/>
    <w:rsid w:val="00823C54"/>
    <w:rsid w:val="00825D9B"/>
    <w:rsid w:val="00830014"/>
    <w:rsid w:val="0083132A"/>
    <w:rsid w:val="00834C2B"/>
    <w:rsid w:val="00834F49"/>
    <w:rsid w:val="00835CE7"/>
    <w:rsid w:val="00836D2B"/>
    <w:rsid w:val="00841E94"/>
    <w:rsid w:val="0084591F"/>
    <w:rsid w:val="00845939"/>
    <w:rsid w:val="00846134"/>
    <w:rsid w:val="00846FEB"/>
    <w:rsid w:val="0084724C"/>
    <w:rsid w:val="00852B27"/>
    <w:rsid w:val="008536FF"/>
    <w:rsid w:val="0085375C"/>
    <w:rsid w:val="0085379C"/>
    <w:rsid w:val="00856D4A"/>
    <w:rsid w:val="008610D3"/>
    <w:rsid w:val="008626F0"/>
    <w:rsid w:val="00863A22"/>
    <w:rsid w:val="00864E9E"/>
    <w:rsid w:val="00864EE7"/>
    <w:rsid w:val="00864F87"/>
    <w:rsid w:val="008652C9"/>
    <w:rsid w:val="00866346"/>
    <w:rsid w:val="00866A29"/>
    <w:rsid w:val="00867586"/>
    <w:rsid w:val="00867C1F"/>
    <w:rsid w:val="00872A3E"/>
    <w:rsid w:val="00874327"/>
    <w:rsid w:val="00874648"/>
    <w:rsid w:val="00882009"/>
    <w:rsid w:val="0088358F"/>
    <w:rsid w:val="008845FD"/>
    <w:rsid w:val="00884C5E"/>
    <w:rsid w:val="008856A6"/>
    <w:rsid w:val="00885F0A"/>
    <w:rsid w:val="00890C6A"/>
    <w:rsid w:val="00892B27"/>
    <w:rsid w:val="00892C09"/>
    <w:rsid w:val="00893373"/>
    <w:rsid w:val="008934CD"/>
    <w:rsid w:val="00895D95"/>
    <w:rsid w:val="00896F2D"/>
    <w:rsid w:val="00897191"/>
    <w:rsid w:val="008A111D"/>
    <w:rsid w:val="008A11E9"/>
    <w:rsid w:val="008A14CF"/>
    <w:rsid w:val="008A527C"/>
    <w:rsid w:val="008A5C4C"/>
    <w:rsid w:val="008A62EB"/>
    <w:rsid w:val="008A6B27"/>
    <w:rsid w:val="008B098F"/>
    <w:rsid w:val="008B0AAD"/>
    <w:rsid w:val="008B18C6"/>
    <w:rsid w:val="008B1E2E"/>
    <w:rsid w:val="008B655D"/>
    <w:rsid w:val="008B6604"/>
    <w:rsid w:val="008C0A70"/>
    <w:rsid w:val="008C0DA4"/>
    <w:rsid w:val="008C23AF"/>
    <w:rsid w:val="008C2A76"/>
    <w:rsid w:val="008C2ECC"/>
    <w:rsid w:val="008C2F79"/>
    <w:rsid w:val="008C6A82"/>
    <w:rsid w:val="008C6D47"/>
    <w:rsid w:val="008C70E2"/>
    <w:rsid w:val="008D42DC"/>
    <w:rsid w:val="008D4DB1"/>
    <w:rsid w:val="008D4F08"/>
    <w:rsid w:val="008E077D"/>
    <w:rsid w:val="008E12A8"/>
    <w:rsid w:val="008E29F0"/>
    <w:rsid w:val="008E42B5"/>
    <w:rsid w:val="008F16EA"/>
    <w:rsid w:val="008F322E"/>
    <w:rsid w:val="008F4A3A"/>
    <w:rsid w:val="008F4D08"/>
    <w:rsid w:val="008F6E1C"/>
    <w:rsid w:val="008F727B"/>
    <w:rsid w:val="008F7927"/>
    <w:rsid w:val="008F7E47"/>
    <w:rsid w:val="0090007C"/>
    <w:rsid w:val="009006D6"/>
    <w:rsid w:val="00900AC7"/>
    <w:rsid w:val="009048D7"/>
    <w:rsid w:val="00904C4F"/>
    <w:rsid w:val="00905249"/>
    <w:rsid w:val="00907A4D"/>
    <w:rsid w:val="00907F4D"/>
    <w:rsid w:val="009126DF"/>
    <w:rsid w:val="00912B05"/>
    <w:rsid w:val="00912C18"/>
    <w:rsid w:val="00913FF8"/>
    <w:rsid w:val="00914C65"/>
    <w:rsid w:val="00920899"/>
    <w:rsid w:val="009211CC"/>
    <w:rsid w:val="009228F4"/>
    <w:rsid w:val="00923847"/>
    <w:rsid w:val="009254D1"/>
    <w:rsid w:val="0092752D"/>
    <w:rsid w:val="00927EAB"/>
    <w:rsid w:val="00930196"/>
    <w:rsid w:val="009316BC"/>
    <w:rsid w:val="00932DE6"/>
    <w:rsid w:val="00932FAD"/>
    <w:rsid w:val="00933156"/>
    <w:rsid w:val="00933918"/>
    <w:rsid w:val="009408E4"/>
    <w:rsid w:val="00941EB7"/>
    <w:rsid w:val="00942BFD"/>
    <w:rsid w:val="0094352E"/>
    <w:rsid w:val="00945A00"/>
    <w:rsid w:val="00946F3F"/>
    <w:rsid w:val="00947731"/>
    <w:rsid w:val="0095041C"/>
    <w:rsid w:val="00952B07"/>
    <w:rsid w:val="009540C7"/>
    <w:rsid w:val="00954213"/>
    <w:rsid w:val="00955CA2"/>
    <w:rsid w:val="009568A1"/>
    <w:rsid w:val="009574F7"/>
    <w:rsid w:val="0096029C"/>
    <w:rsid w:val="0096092B"/>
    <w:rsid w:val="00960D8D"/>
    <w:rsid w:val="0096132A"/>
    <w:rsid w:val="0096187E"/>
    <w:rsid w:val="00962E52"/>
    <w:rsid w:val="00965B73"/>
    <w:rsid w:val="009668B3"/>
    <w:rsid w:val="0096714F"/>
    <w:rsid w:val="009706C9"/>
    <w:rsid w:val="00970E13"/>
    <w:rsid w:val="00972215"/>
    <w:rsid w:val="00975506"/>
    <w:rsid w:val="009758B0"/>
    <w:rsid w:val="00975E61"/>
    <w:rsid w:val="009838A0"/>
    <w:rsid w:val="00986329"/>
    <w:rsid w:val="0098706D"/>
    <w:rsid w:val="00987C07"/>
    <w:rsid w:val="009933EC"/>
    <w:rsid w:val="00993C35"/>
    <w:rsid w:val="0099437D"/>
    <w:rsid w:val="00994FA0"/>
    <w:rsid w:val="00996C3B"/>
    <w:rsid w:val="00997763"/>
    <w:rsid w:val="00997EA6"/>
    <w:rsid w:val="009A3659"/>
    <w:rsid w:val="009A36DE"/>
    <w:rsid w:val="009A4D4D"/>
    <w:rsid w:val="009A4E73"/>
    <w:rsid w:val="009A68D8"/>
    <w:rsid w:val="009A68E8"/>
    <w:rsid w:val="009A779A"/>
    <w:rsid w:val="009B39BB"/>
    <w:rsid w:val="009B5201"/>
    <w:rsid w:val="009B6064"/>
    <w:rsid w:val="009C2ED2"/>
    <w:rsid w:val="009C32C5"/>
    <w:rsid w:val="009D56F5"/>
    <w:rsid w:val="009D5C8A"/>
    <w:rsid w:val="009D6796"/>
    <w:rsid w:val="009E0048"/>
    <w:rsid w:val="009E03E0"/>
    <w:rsid w:val="009E048A"/>
    <w:rsid w:val="009E0C52"/>
    <w:rsid w:val="009E5B3B"/>
    <w:rsid w:val="009E66F2"/>
    <w:rsid w:val="009E6A2B"/>
    <w:rsid w:val="009E7B94"/>
    <w:rsid w:val="009E7BB3"/>
    <w:rsid w:val="009F1C4B"/>
    <w:rsid w:val="009F2BB8"/>
    <w:rsid w:val="009F4BC9"/>
    <w:rsid w:val="009F60BC"/>
    <w:rsid w:val="009F699B"/>
    <w:rsid w:val="00A014A7"/>
    <w:rsid w:val="00A02438"/>
    <w:rsid w:val="00A024D3"/>
    <w:rsid w:val="00A04B0D"/>
    <w:rsid w:val="00A052BC"/>
    <w:rsid w:val="00A0623C"/>
    <w:rsid w:val="00A06533"/>
    <w:rsid w:val="00A10AFE"/>
    <w:rsid w:val="00A10CB0"/>
    <w:rsid w:val="00A11629"/>
    <w:rsid w:val="00A128F9"/>
    <w:rsid w:val="00A12C29"/>
    <w:rsid w:val="00A13B1A"/>
    <w:rsid w:val="00A13B79"/>
    <w:rsid w:val="00A14059"/>
    <w:rsid w:val="00A151C3"/>
    <w:rsid w:val="00A16B84"/>
    <w:rsid w:val="00A171F7"/>
    <w:rsid w:val="00A22461"/>
    <w:rsid w:val="00A226AD"/>
    <w:rsid w:val="00A227EE"/>
    <w:rsid w:val="00A258B4"/>
    <w:rsid w:val="00A26BD1"/>
    <w:rsid w:val="00A305F1"/>
    <w:rsid w:val="00A313C4"/>
    <w:rsid w:val="00A3211D"/>
    <w:rsid w:val="00A346F6"/>
    <w:rsid w:val="00A34ABE"/>
    <w:rsid w:val="00A3545E"/>
    <w:rsid w:val="00A36407"/>
    <w:rsid w:val="00A36BDB"/>
    <w:rsid w:val="00A418AF"/>
    <w:rsid w:val="00A41BB6"/>
    <w:rsid w:val="00A41ECE"/>
    <w:rsid w:val="00A42029"/>
    <w:rsid w:val="00A4268B"/>
    <w:rsid w:val="00A44B96"/>
    <w:rsid w:val="00A508E6"/>
    <w:rsid w:val="00A50C94"/>
    <w:rsid w:val="00A514D4"/>
    <w:rsid w:val="00A51610"/>
    <w:rsid w:val="00A52F7A"/>
    <w:rsid w:val="00A531B1"/>
    <w:rsid w:val="00A537AB"/>
    <w:rsid w:val="00A53C17"/>
    <w:rsid w:val="00A54E70"/>
    <w:rsid w:val="00A55CC1"/>
    <w:rsid w:val="00A572AC"/>
    <w:rsid w:val="00A57A4A"/>
    <w:rsid w:val="00A6190B"/>
    <w:rsid w:val="00A63514"/>
    <w:rsid w:val="00A64981"/>
    <w:rsid w:val="00A64F79"/>
    <w:rsid w:val="00A6698C"/>
    <w:rsid w:val="00A66B40"/>
    <w:rsid w:val="00A736C9"/>
    <w:rsid w:val="00A73957"/>
    <w:rsid w:val="00A76128"/>
    <w:rsid w:val="00A76161"/>
    <w:rsid w:val="00A764F8"/>
    <w:rsid w:val="00A77D1C"/>
    <w:rsid w:val="00A80986"/>
    <w:rsid w:val="00A82AAF"/>
    <w:rsid w:val="00A86051"/>
    <w:rsid w:val="00A86E35"/>
    <w:rsid w:val="00A9073E"/>
    <w:rsid w:val="00A96D9E"/>
    <w:rsid w:val="00AA13B9"/>
    <w:rsid w:val="00AA1CF0"/>
    <w:rsid w:val="00AA5485"/>
    <w:rsid w:val="00AA7CEF"/>
    <w:rsid w:val="00AA7F93"/>
    <w:rsid w:val="00AB0DA2"/>
    <w:rsid w:val="00AB2E13"/>
    <w:rsid w:val="00AC1CDC"/>
    <w:rsid w:val="00AC2EEB"/>
    <w:rsid w:val="00AC3C33"/>
    <w:rsid w:val="00AC46BF"/>
    <w:rsid w:val="00AC545F"/>
    <w:rsid w:val="00AC68E3"/>
    <w:rsid w:val="00AC722B"/>
    <w:rsid w:val="00AD0611"/>
    <w:rsid w:val="00AD1307"/>
    <w:rsid w:val="00AD1309"/>
    <w:rsid w:val="00AD1545"/>
    <w:rsid w:val="00AD16FD"/>
    <w:rsid w:val="00AD1D11"/>
    <w:rsid w:val="00AD28F1"/>
    <w:rsid w:val="00AD44F9"/>
    <w:rsid w:val="00AD487B"/>
    <w:rsid w:val="00AD532F"/>
    <w:rsid w:val="00AD6E39"/>
    <w:rsid w:val="00AE1E9C"/>
    <w:rsid w:val="00AE202C"/>
    <w:rsid w:val="00AE49DF"/>
    <w:rsid w:val="00AE537B"/>
    <w:rsid w:val="00AE599B"/>
    <w:rsid w:val="00AF02F8"/>
    <w:rsid w:val="00AF0A2D"/>
    <w:rsid w:val="00AF1E76"/>
    <w:rsid w:val="00AF29A6"/>
    <w:rsid w:val="00AF2E3D"/>
    <w:rsid w:val="00AF56EC"/>
    <w:rsid w:val="00AF7017"/>
    <w:rsid w:val="00AF7BE3"/>
    <w:rsid w:val="00AF7E7B"/>
    <w:rsid w:val="00B03EC3"/>
    <w:rsid w:val="00B04193"/>
    <w:rsid w:val="00B04CCA"/>
    <w:rsid w:val="00B07464"/>
    <w:rsid w:val="00B115A7"/>
    <w:rsid w:val="00B11AB6"/>
    <w:rsid w:val="00B11CF9"/>
    <w:rsid w:val="00B12297"/>
    <w:rsid w:val="00B12401"/>
    <w:rsid w:val="00B130C3"/>
    <w:rsid w:val="00B13559"/>
    <w:rsid w:val="00B149AC"/>
    <w:rsid w:val="00B15BDB"/>
    <w:rsid w:val="00B17EF9"/>
    <w:rsid w:val="00B20812"/>
    <w:rsid w:val="00B20A57"/>
    <w:rsid w:val="00B218DF"/>
    <w:rsid w:val="00B22443"/>
    <w:rsid w:val="00B2373D"/>
    <w:rsid w:val="00B25BE6"/>
    <w:rsid w:val="00B27DAD"/>
    <w:rsid w:val="00B27DFD"/>
    <w:rsid w:val="00B30999"/>
    <w:rsid w:val="00B3113F"/>
    <w:rsid w:val="00B311A7"/>
    <w:rsid w:val="00B32156"/>
    <w:rsid w:val="00B35152"/>
    <w:rsid w:val="00B3580B"/>
    <w:rsid w:val="00B37F66"/>
    <w:rsid w:val="00B403EE"/>
    <w:rsid w:val="00B51898"/>
    <w:rsid w:val="00B51974"/>
    <w:rsid w:val="00B5250D"/>
    <w:rsid w:val="00B53DC7"/>
    <w:rsid w:val="00B56EE3"/>
    <w:rsid w:val="00B611C9"/>
    <w:rsid w:val="00B621E5"/>
    <w:rsid w:val="00B622F4"/>
    <w:rsid w:val="00B65D4C"/>
    <w:rsid w:val="00B66A48"/>
    <w:rsid w:val="00B66AC7"/>
    <w:rsid w:val="00B67080"/>
    <w:rsid w:val="00B679CE"/>
    <w:rsid w:val="00B67B00"/>
    <w:rsid w:val="00B67EFE"/>
    <w:rsid w:val="00B71D7E"/>
    <w:rsid w:val="00B71DD4"/>
    <w:rsid w:val="00B72050"/>
    <w:rsid w:val="00B720CE"/>
    <w:rsid w:val="00B72C02"/>
    <w:rsid w:val="00B74F9E"/>
    <w:rsid w:val="00B86EF7"/>
    <w:rsid w:val="00B9081B"/>
    <w:rsid w:val="00B90FCB"/>
    <w:rsid w:val="00B9140E"/>
    <w:rsid w:val="00B923E8"/>
    <w:rsid w:val="00B9272A"/>
    <w:rsid w:val="00B940E1"/>
    <w:rsid w:val="00B94A6B"/>
    <w:rsid w:val="00B9601B"/>
    <w:rsid w:val="00B96096"/>
    <w:rsid w:val="00B96414"/>
    <w:rsid w:val="00BA27B5"/>
    <w:rsid w:val="00BA32A6"/>
    <w:rsid w:val="00BA51ED"/>
    <w:rsid w:val="00BA6332"/>
    <w:rsid w:val="00BB01BC"/>
    <w:rsid w:val="00BB0542"/>
    <w:rsid w:val="00BB0C59"/>
    <w:rsid w:val="00BB1B12"/>
    <w:rsid w:val="00BB25D9"/>
    <w:rsid w:val="00BB510E"/>
    <w:rsid w:val="00BB5608"/>
    <w:rsid w:val="00BB78FE"/>
    <w:rsid w:val="00BC217A"/>
    <w:rsid w:val="00BC3FC3"/>
    <w:rsid w:val="00BC4763"/>
    <w:rsid w:val="00BC4874"/>
    <w:rsid w:val="00BC603D"/>
    <w:rsid w:val="00BC6642"/>
    <w:rsid w:val="00BC7DBF"/>
    <w:rsid w:val="00BD0EDE"/>
    <w:rsid w:val="00BD23BF"/>
    <w:rsid w:val="00BD262D"/>
    <w:rsid w:val="00BD4827"/>
    <w:rsid w:val="00BD6935"/>
    <w:rsid w:val="00BE1940"/>
    <w:rsid w:val="00BE1FD6"/>
    <w:rsid w:val="00BE3D08"/>
    <w:rsid w:val="00BE5FB5"/>
    <w:rsid w:val="00BE699A"/>
    <w:rsid w:val="00BE6B06"/>
    <w:rsid w:val="00BF08BC"/>
    <w:rsid w:val="00BF4194"/>
    <w:rsid w:val="00BF62C0"/>
    <w:rsid w:val="00BF7AB1"/>
    <w:rsid w:val="00C014AE"/>
    <w:rsid w:val="00C01740"/>
    <w:rsid w:val="00C02CFA"/>
    <w:rsid w:val="00C038B1"/>
    <w:rsid w:val="00C03A9A"/>
    <w:rsid w:val="00C05E82"/>
    <w:rsid w:val="00C066BE"/>
    <w:rsid w:val="00C073E7"/>
    <w:rsid w:val="00C079B4"/>
    <w:rsid w:val="00C07BA5"/>
    <w:rsid w:val="00C07DEC"/>
    <w:rsid w:val="00C10198"/>
    <w:rsid w:val="00C106D2"/>
    <w:rsid w:val="00C10EB7"/>
    <w:rsid w:val="00C1159D"/>
    <w:rsid w:val="00C13C76"/>
    <w:rsid w:val="00C146E9"/>
    <w:rsid w:val="00C156F2"/>
    <w:rsid w:val="00C17F4B"/>
    <w:rsid w:val="00C220EE"/>
    <w:rsid w:val="00C22B2E"/>
    <w:rsid w:val="00C23589"/>
    <w:rsid w:val="00C23794"/>
    <w:rsid w:val="00C2485A"/>
    <w:rsid w:val="00C25C82"/>
    <w:rsid w:val="00C25E01"/>
    <w:rsid w:val="00C25E83"/>
    <w:rsid w:val="00C25F82"/>
    <w:rsid w:val="00C25FAB"/>
    <w:rsid w:val="00C27067"/>
    <w:rsid w:val="00C2790E"/>
    <w:rsid w:val="00C27B73"/>
    <w:rsid w:val="00C30C36"/>
    <w:rsid w:val="00C32824"/>
    <w:rsid w:val="00C32A8F"/>
    <w:rsid w:val="00C34009"/>
    <w:rsid w:val="00C36195"/>
    <w:rsid w:val="00C37C23"/>
    <w:rsid w:val="00C37F01"/>
    <w:rsid w:val="00C40884"/>
    <w:rsid w:val="00C41E5F"/>
    <w:rsid w:val="00C41F00"/>
    <w:rsid w:val="00C42DE9"/>
    <w:rsid w:val="00C45D6F"/>
    <w:rsid w:val="00C461BE"/>
    <w:rsid w:val="00C473E3"/>
    <w:rsid w:val="00C4778D"/>
    <w:rsid w:val="00C506F8"/>
    <w:rsid w:val="00C52C60"/>
    <w:rsid w:val="00C5467E"/>
    <w:rsid w:val="00C6375F"/>
    <w:rsid w:val="00C647AD"/>
    <w:rsid w:val="00C6512A"/>
    <w:rsid w:val="00C65BC7"/>
    <w:rsid w:val="00C661A7"/>
    <w:rsid w:val="00C6626F"/>
    <w:rsid w:val="00C66543"/>
    <w:rsid w:val="00C66F08"/>
    <w:rsid w:val="00C70903"/>
    <w:rsid w:val="00C7160A"/>
    <w:rsid w:val="00C7234E"/>
    <w:rsid w:val="00C754D4"/>
    <w:rsid w:val="00C80277"/>
    <w:rsid w:val="00C81FCD"/>
    <w:rsid w:val="00C82314"/>
    <w:rsid w:val="00C82496"/>
    <w:rsid w:val="00C82B42"/>
    <w:rsid w:val="00C84018"/>
    <w:rsid w:val="00C84D0C"/>
    <w:rsid w:val="00C86460"/>
    <w:rsid w:val="00C8655F"/>
    <w:rsid w:val="00C87793"/>
    <w:rsid w:val="00C90396"/>
    <w:rsid w:val="00C90639"/>
    <w:rsid w:val="00C9090F"/>
    <w:rsid w:val="00C90D0E"/>
    <w:rsid w:val="00CA0D79"/>
    <w:rsid w:val="00CA0DB7"/>
    <w:rsid w:val="00CA28F0"/>
    <w:rsid w:val="00CA2AAF"/>
    <w:rsid w:val="00CA3186"/>
    <w:rsid w:val="00CA48B4"/>
    <w:rsid w:val="00CA4E01"/>
    <w:rsid w:val="00CA56FD"/>
    <w:rsid w:val="00CA5C0F"/>
    <w:rsid w:val="00CA6036"/>
    <w:rsid w:val="00CA702D"/>
    <w:rsid w:val="00CB0135"/>
    <w:rsid w:val="00CB0163"/>
    <w:rsid w:val="00CB1077"/>
    <w:rsid w:val="00CB2BE9"/>
    <w:rsid w:val="00CB4418"/>
    <w:rsid w:val="00CB49BE"/>
    <w:rsid w:val="00CB569F"/>
    <w:rsid w:val="00CB5B5F"/>
    <w:rsid w:val="00CB5F2D"/>
    <w:rsid w:val="00CB72F5"/>
    <w:rsid w:val="00CB77FC"/>
    <w:rsid w:val="00CC059F"/>
    <w:rsid w:val="00CC1BA4"/>
    <w:rsid w:val="00CC3B63"/>
    <w:rsid w:val="00CC4200"/>
    <w:rsid w:val="00CC4A84"/>
    <w:rsid w:val="00CC4C14"/>
    <w:rsid w:val="00CC5734"/>
    <w:rsid w:val="00CC5A84"/>
    <w:rsid w:val="00CC6694"/>
    <w:rsid w:val="00CC6B63"/>
    <w:rsid w:val="00CC6BF8"/>
    <w:rsid w:val="00CC6F23"/>
    <w:rsid w:val="00CD2693"/>
    <w:rsid w:val="00CD2B2B"/>
    <w:rsid w:val="00CD3A63"/>
    <w:rsid w:val="00CD3B66"/>
    <w:rsid w:val="00CD48FB"/>
    <w:rsid w:val="00CD5FE7"/>
    <w:rsid w:val="00CD6057"/>
    <w:rsid w:val="00CD6A18"/>
    <w:rsid w:val="00CE03A9"/>
    <w:rsid w:val="00CE4D76"/>
    <w:rsid w:val="00CE5B57"/>
    <w:rsid w:val="00CF0E34"/>
    <w:rsid w:val="00CF12A8"/>
    <w:rsid w:val="00CF15F5"/>
    <w:rsid w:val="00CF2AB3"/>
    <w:rsid w:val="00CF2B55"/>
    <w:rsid w:val="00CF2C04"/>
    <w:rsid w:val="00CF30FD"/>
    <w:rsid w:val="00CF3B11"/>
    <w:rsid w:val="00CF6CC0"/>
    <w:rsid w:val="00CF7C47"/>
    <w:rsid w:val="00D00A5B"/>
    <w:rsid w:val="00D01E04"/>
    <w:rsid w:val="00D06B6F"/>
    <w:rsid w:val="00D07042"/>
    <w:rsid w:val="00D116C7"/>
    <w:rsid w:val="00D11B88"/>
    <w:rsid w:val="00D136E3"/>
    <w:rsid w:val="00D14F47"/>
    <w:rsid w:val="00D22563"/>
    <w:rsid w:val="00D2260E"/>
    <w:rsid w:val="00D239F8"/>
    <w:rsid w:val="00D30BFD"/>
    <w:rsid w:val="00D32E19"/>
    <w:rsid w:val="00D34C81"/>
    <w:rsid w:val="00D36ADD"/>
    <w:rsid w:val="00D36AE9"/>
    <w:rsid w:val="00D37CE0"/>
    <w:rsid w:val="00D40000"/>
    <w:rsid w:val="00D42C55"/>
    <w:rsid w:val="00D434D6"/>
    <w:rsid w:val="00D44059"/>
    <w:rsid w:val="00D45E15"/>
    <w:rsid w:val="00D47004"/>
    <w:rsid w:val="00D47179"/>
    <w:rsid w:val="00D50E5B"/>
    <w:rsid w:val="00D5489C"/>
    <w:rsid w:val="00D553A2"/>
    <w:rsid w:val="00D56024"/>
    <w:rsid w:val="00D562F2"/>
    <w:rsid w:val="00D61327"/>
    <w:rsid w:val="00D63487"/>
    <w:rsid w:val="00D63C70"/>
    <w:rsid w:val="00D66D45"/>
    <w:rsid w:val="00D67F90"/>
    <w:rsid w:val="00D70483"/>
    <w:rsid w:val="00D70D5D"/>
    <w:rsid w:val="00D739B9"/>
    <w:rsid w:val="00D769D9"/>
    <w:rsid w:val="00D81A20"/>
    <w:rsid w:val="00D82958"/>
    <w:rsid w:val="00D82A30"/>
    <w:rsid w:val="00D8651B"/>
    <w:rsid w:val="00D91B2B"/>
    <w:rsid w:val="00D93269"/>
    <w:rsid w:val="00D96CE0"/>
    <w:rsid w:val="00DA0456"/>
    <w:rsid w:val="00DA1674"/>
    <w:rsid w:val="00DA2D2F"/>
    <w:rsid w:val="00DA3479"/>
    <w:rsid w:val="00DA35B8"/>
    <w:rsid w:val="00DA3C29"/>
    <w:rsid w:val="00DA45BC"/>
    <w:rsid w:val="00DA4644"/>
    <w:rsid w:val="00DA61A4"/>
    <w:rsid w:val="00DA62EB"/>
    <w:rsid w:val="00DA7C04"/>
    <w:rsid w:val="00DA7E10"/>
    <w:rsid w:val="00DA7F9D"/>
    <w:rsid w:val="00DB2E10"/>
    <w:rsid w:val="00DB2F85"/>
    <w:rsid w:val="00DB45E7"/>
    <w:rsid w:val="00DB70A1"/>
    <w:rsid w:val="00DB7B69"/>
    <w:rsid w:val="00DC11A5"/>
    <w:rsid w:val="00DC6E3D"/>
    <w:rsid w:val="00DC7779"/>
    <w:rsid w:val="00DD36DA"/>
    <w:rsid w:val="00DD36F6"/>
    <w:rsid w:val="00DD401E"/>
    <w:rsid w:val="00DD4E2B"/>
    <w:rsid w:val="00DD4F1F"/>
    <w:rsid w:val="00DD6E8E"/>
    <w:rsid w:val="00DD6FA2"/>
    <w:rsid w:val="00DE01BC"/>
    <w:rsid w:val="00DE12C5"/>
    <w:rsid w:val="00DE1BC9"/>
    <w:rsid w:val="00DE282D"/>
    <w:rsid w:val="00DE3310"/>
    <w:rsid w:val="00DE332F"/>
    <w:rsid w:val="00DE4385"/>
    <w:rsid w:val="00DE55C5"/>
    <w:rsid w:val="00DE6F24"/>
    <w:rsid w:val="00DE7852"/>
    <w:rsid w:val="00DE7C48"/>
    <w:rsid w:val="00DF1145"/>
    <w:rsid w:val="00DF338A"/>
    <w:rsid w:val="00DF373E"/>
    <w:rsid w:val="00E0533D"/>
    <w:rsid w:val="00E060CA"/>
    <w:rsid w:val="00E07545"/>
    <w:rsid w:val="00E10938"/>
    <w:rsid w:val="00E11F31"/>
    <w:rsid w:val="00E12773"/>
    <w:rsid w:val="00E12E6F"/>
    <w:rsid w:val="00E13E77"/>
    <w:rsid w:val="00E15E03"/>
    <w:rsid w:val="00E16282"/>
    <w:rsid w:val="00E16D87"/>
    <w:rsid w:val="00E2033E"/>
    <w:rsid w:val="00E205DC"/>
    <w:rsid w:val="00E211DD"/>
    <w:rsid w:val="00E21254"/>
    <w:rsid w:val="00E22862"/>
    <w:rsid w:val="00E22CC1"/>
    <w:rsid w:val="00E240EE"/>
    <w:rsid w:val="00E242B3"/>
    <w:rsid w:val="00E2568D"/>
    <w:rsid w:val="00E26326"/>
    <w:rsid w:val="00E26466"/>
    <w:rsid w:val="00E31527"/>
    <w:rsid w:val="00E33015"/>
    <w:rsid w:val="00E332BD"/>
    <w:rsid w:val="00E34BD0"/>
    <w:rsid w:val="00E35348"/>
    <w:rsid w:val="00E353B9"/>
    <w:rsid w:val="00E35F59"/>
    <w:rsid w:val="00E4398B"/>
    <w:rsid w:val="00E44492"/>
    <w:rsid w:val="00E45426"/>
    <w:rsid w:val="00E47D48"/>
    <w:rsid w:val="00E501C8"/>
    <w:rsid w:val="00E50BA7"/>
    <w:rsid w:val="00E50EFD"/>
    <w:rsid w:val="00E53411"/>
    <w:rsid w:val="00E55017"/>
    <w:rsid w:val="00E61C93"/>
    <w:rsid w:val="00E61CF6"/>
    <w:rsid w:val="00E635BA"/>
    <w:rsid w:val="00E64AD2"/>
    <w:rsid w:val="00E656B1"/>
    <w:rsid w:val="00E6798E"/>
    <w:rsid w:val="00E71143"/>
    <w:rsid w:val="00E71CE0"/>
    <w:rsid w:val="00E72542"/>
    <w:rsid w:val="00E72CB8"/>
    <w:rsid w:val="00E72E41"/>
    <w:rsid w:val="00E73A92"/>
    <w:rsid w:val="00E800B7"/>
    <w:rsid w:val="00E80963"/>
    <w:rsid w:val="00E81181"/>
    <w:rsid w:val="00E81A6C"/>
    <w:rsid w:val="00E82864"/>
    <w:rsid w:val="00E832B0"/>
    <w:rsid w:val="00E91AB0"/>
    <w:rsid w:val="00E9372B"/>
    <w:rsid w:val="00E9378C"/>
    <w:rsid w:val="00E9428C"/>
    <w:rsid w:val="00E950E2"/>
    <w:rsid w:val="00E9674D"/>
    <w:rsid w:val="00E96A50"/>
    <w:rsid w:val="00EA0CDE"/>
    <w:rsid w:val="00EA10E9"/>
    <w:rsid w:val="00EA119C"/>
    <w:rsid w:val="00EA3490"/>
    <w:rsid w:val="00EA38FE"/>
    <w:rsid w:val="00EA3D96"/>
    <w:rsid w:val="00EA6A95"/>
    <w:rsid w:val="00EB17EA"/>
    <w:rsid w:val="00EB3942"/>
    <w:rsid w:val="00EB667B"/>
    <w:rsid w:val="00EB6E4F"/>
    <w:rsid w:val="00EC05E2"/>
    <w:rsid w:val="00EC2066"/>
    <w:rsid w:val="00EC4D62"/>
    <w:rsid w:val="00EC65FC"/>
    <w:rsid w:val="00ED0708"/>
    <w:rsid w:val="00ED1142"/>
    <w:rsid w:val="00ED1DB9"/>
    <w:rsid w:val="00ED42C1"/>
    <w:rsid w:val="00ED4369"/>
    <w:rsid w:val="00ED4A10"/>
    <w:rsid w:val="00ED4E77"/>
    <w:rsid w:val="00ED62D2"/>
    <w:rsid w:val="00ED66B1"/>
    <w:rsid w:val="00EE0CB2"/>
    <w:rsid w:val="00EE1F70"/>
    <w:rsid w:val="00EE25D2"/>
    <w:rsid w:val="00EE3DE3"/>
    <w:rsid w:val="00EE4E4F"/>
    <w:rsid w:val="00EE597F"/>
    <w:rsid w:val="00EE6056"/>
    <w:rsid w:val="00EE7F8E"/>
    <w:rsid w:val="00EF0D12"/>
    <w:rsid w:val="00EF2D27"/>
    <w:rsid w:val="00EF335A"/>
    <w:rsid w:val="00EF3893"/>
    <w:rsid w:val="00EF4D69"/>
    <w:rsid w:val="00EF61BE"/>
    <w:rsid w:val="00EF6530"/>
    <w:rsid w:val="00F0080A"/>
    <w:rsid w:val="00F02DF9"/>
    <w:rsid w:val="00F054AB"/>
    <w:rsid w:val="00F064CA"/>
    <w:rsid w:val="00F06629"/>
    <w:rsid w:val="00F112A4"/>
    <w:rsid w:val="00F117A9"/>
    <w:rsid w:val="00F123B6"/>
    <w:rsid w:val="00F13B98"/>
    <w:rsid w:val="00F142A4"/>
    <w:rsid w:val="00F15DFA"/>
    <w:rsid w:val="00F1600A"/>
    <w:rsid w:val="00F21A56"/>
    <w:rsid w:val="00F22998"/>
    <w:rsid w:val="00F2454B"/>
    <w:rsid w:val="00F258CB"/>
    <w:rsid w:val="00F263BF"/>
    <w:rsid w:val="00F26E46"/>
    <w:rsid w:val="00F27800"/>
    <w:rsid w:val="00F31071"/>
    <w:rsid w:val="00F3112A"/>
    <w:rsid w:val="00F3118E"/>
    <w:rsid w:val="00F31AFC"/>
    <w:rsid w:val="00F3439D"/>
    <w:rsid w:val="00F34AB1"/>
    <w:rsid w:val="00F3724D"/>
    <w:rsid w:val="00F37517"/>
    <w:rsid w:val="00F3784A"/>
    <w:rsid w:val="00F419C9"/>
    <w:rsid w:val="00F43006"/>
    <w:rsid w:val="00F43DCB"/>
    <w:rsid w:val="00F4476C"/>
    <w:rsid w:val="00F45496"/>
    <w:rsid w:val="00F506F8"/>
    <w:rsid w:val="00F526B5"/>
    <w:rsid w:val="00F528F7"/>
    <w:rsid w:val="00F52EA4"/>
    <w:rsid w:val="00F53B5D"/>
    <w:rsid w:val="00F55219"/>
    <w:rsid w:val="00F55A98"/>
    <w:rsid w:val="00F56CF8"/>
    <w:rsid w:val="00F61675"/>
    <w:rsid w:val="00F61FE1"/>
    <w:rsid w:val="00F63999"/>
    <w:rsid w:val="00F63DC7"/>
    <w:rsid w:val="00F64402"/>
    <w:rsid w:val="00F6484B"/>
    <w:rsid w:val="00F64DD1"/>
    <w:rsid w:val="00F65399"/>
    <w:rsid w:val="00F65C6B"/>
    <w:rsid w:val="00F66689"/>
    <w:rsid w:val="00F705B0"/>
    <w:rsid w:val="00F70A2A"/>
    <w:rsid w:val="00F72F43"/>
    <w:rsid w:val="00F74CEB"/>
    <w:rsid w:val="00F7562A"/>
    <w:rsid w:val="00F75B83"/>
    <w:rsid w:val="00F845D2"/>
    <w:rsid w:val="00F84695"/>
    <w:rsid w:val="00F84AE2"/>
    <w:rsid w:val="00F85DFD"/>
    <w:rsid w:val="00F90C45"/>
    <w:rsid w:val="00F91042"/>
    <w:rsid w:val="00F925FB"/>
    <w:rsid w:val="00F93172"/>
    <w:rsid w:val="00F94184"/>
    <w:rsid w:val="00F9476A"/>
    <w:rsid w:val="00F964EE"/>
    <w:rsid w:val="00F97EDE"/>
    <w:rsid w:val="00FA0B66"/>
    <w:rsid w:val="00FA0EE3"/>
    <w:rsid w:val="00FA125F"/>
    <w:rsid w:val="00FA1595"/>
    <w:rsid w:val="00FA2B63"/>
    <w:rsid w:val="00FA430C"/>
    <w:rsid w:val="00FA4649"/>
    <w:rsid w:val="00FA47D3"/>
    <w:rsid w:val="00FA4D51"/>
    <w:rsid w:val="00FA56EE"/>
    <w:rsid w:val="00FA6E96"/>
    <w:rsid w:val="00FA717F"/>
    <w:rsid w:val="00FB057E"/>
    <w:rsid w:val="00FB0677"/>
    <w:rsid w:val="00FB14DE"/>
    <w:rsid w:val="00FB2122"/>
    <w:rsid w:val="00FB2E6A"/>
    <w:rsid w:val="00FB5107"/>
    <w:rsid w:val="00FB571D"/>
    <w:rsid w:val="00FB6683"/>
    <w:rsid w:val="00FB6978"/>
    <w:rsid w:val="00FB773B"/>
    <w:rsid w:val="00FB7E0C"/>
    <w:rsid w:val="00FC0136"/>
    <w:rsid w:val="00FC1B43"/>
    <w:rsid w:val="00FC31E1"/>
    <w:rsid w:val="00FC599F"/>
    <w:rsid w:val="00FC6CBA"/>
    <w:rsid w:val="00FC6FDC"/>
    <w:rsid w:val="00FD0218"/>
    <w:rsid w:val="00FD0EA5"/>
    <w:rsid w:val="00FD14A4"/>
    <w:rsid w:val="00FD303D"/>
    <w:rsid w:val="00FD3A5B"/>
    <w:rsid w:val="00FD491C"/>
    <w:rsid w:val="00FD738E"/>
    <w:rsid w:val="00FE0C70"/>
    <w:rsid w:val="00FE1D17"/>
    <w:rsid w:val="00FE678F"/>
    <w:rsid w:val="00FE6CC0"/>
    <w:rsid w:val="00FE7F61"/>
    <w:rsid w:val="00FF0ACE"/>
    <w:rsid w:val="00FF1E26"/>
    <w:rsid w:val="00FF2C9C"/>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0AB667A"/>
  <w15:docId w15:val="{69612208-1D23-4F12-BB41-ED1FB6CB0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val="fr-FR" w:eastAsia="fr-FR"/>
    </w:rPr>
  </w:style>
  <w:style w:type="paragraph" w:styleId="Heading1">
    <w:name w:val="heading 1"/>
    <w:basedOn w:val="Normal"/>
    <w:next w:val="Normal"/>
    <w:link w:val="Heading1Char"/>
    <w:rsid w:val="001F14FD"/>
    <w:pPr>
      <w:keepNext/>
      <w:numPr>
        <w:numId w:val="1"/>
      </w:numPr>
      <w:outlineLvl w:val="0"/>
    </w:pPr>
    <w:rPr>
      <w:b/>
      <w:u w:val="single"/>
      <w:lang w:val="en-GB"/>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lang w:val="en-GB"/>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lang w:val="en-GB"/>
    </w:rPr>
  </w:style>
  <w:style w:type="paragraph" w:styleId="FootnoteText">
    <w:name w:val="footnote text"/>
    <w:aliases w:val="M Footnotes,Footnote,Fußnote,Char Char Car,Fußnotentextf,Note de bas de page Car Car Car Car Car Car Car Car Car Car,Note de bas de page Car Car Car Car,Note de bas de page Car Car Car Car Car Car Car Car Car,ft,o,fn, Char Char Car,Char2"/>
    <w:basedOn w:val="Normal"/>
    <w:link w:val="FootnoteTextChar"/>
    <w:uiPriority w:val="99"/>
    <w:qFormat/>
    <w:rsid w:val="003520D5"/>
    <w:pPr>
      <w:jc w:val="both"/>
    </w:pPr>
    <w:rPr>
      <w:sz w:val="18"/>
      <w:szCs w:val="22"/>
      <w:lang w:val="en-GB"/>
    </w:rPr>
  </w:style>
  <w:style w:type="character" w:customStyle="1" w:styleId="FootnoteTextChar">
    <w:name w:val="Footnote Text Char"/>
    <w:aliases w:val="M Footnotes Char,Footnote Char,Fußnote Char,Char Char Car Char,Fußnotentextf Char,Note de bas de page Car Car Car Car Car Car Car Car Car Car Char,Note de bas de page Car Car Car Car Char,ft Char,o Char,fn Char, Char Char Car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lang w:val="en-GB"/>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lang w:val="en-GB"/>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lang w:val="en-GB"/>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UnresolvedMention1">
    <w:name w:val="Unresolved Mention1"/>
    <w:basedOn w:val="DefaultParagraphFont"/>
    <w:uiPriority w:val="99"/>
    <w:semiHidden/>
    <w:unhideWhenUsed/>
    <w:rsid w:val="00574128"/>
    <w:rPr>
      <w:color w:val="808080"/>
      <w:shd w:val="clear" w:color="auto" w:fill="E6E6E6"/>
    </w:rPr>
  </w:style>
  <w:style w:type="character" w:customStyle="1" w:styleId="UnresolvedMention2">
    <w:name w:val="Unresolved Mention2"/>
    <w:basedOn w:val="DefaultParagraphFont"/>
    <w:uiPriority w:val="99"/>
    <w:semiHidden/>
    <w:unhideWhenUsed/>
    <w:rsid w:val="00236EB3"/>
    <w:rPr>
      <w:color w:val="808080"/>
      <w:shd w:val="clear" w:color="auto" w:fill="E6E6E6"/>
    </w:rPr>
  </w:style>
  <w:style w:type="character" w:customStyle="1" w:styleId="UnresolvedMention3">
    <w:name w:val="Unresolved Mention3"/>
    <w:basedOn w:val="DefaultParagraphFont"/>
    <w:uiPriority w:val="99"/>
    <w:semiHidden/>
    <w:unhideWhenUsed/>
    <w:rsid w:val="00890C6A"/>
    <w:rPr>
      <w:color w:val="808080"/>
      <w:shd w:val="clear" w:color="auto" w:fill="E6E6E6"/>
    </w:rPr>
  </w:style>
  <w:style w:type="character" w:styleId="FollowedHyperlink">
    <w:name w:val="FollowedHyperlink"/>
    <w:basedOn w:val="DefaultParagraphFont"/>
    <w:semiHidden/>
    <w:unhideWhenUsed/>
    <w:rsid w:val="006307BD"/>
    <w:rPr>
      <w:color w:val="800080" w:themeColor="followedHyperlink"/>
      <w:u w:val="single"/>
    </w:rPr>
  </w:style>
  <w:style w:type="paragraph" w:styleId="Revision">
    <w:name w:val="Revision"/>
    <w:hidden/>
    <w:uiPriority w:val="99"/>
    <w:semiHidden/>
    <w:rsid w:val="009211CC"/>
    <w:rPr>
      <w:sz w:val="24"/>
      <w:szCs w:val="24"/>
      <w:lang w:val="fr-FR" w:eastAsia="fr-FR"/>
    </w:rPr>
  </w:style>
  <w:style w:type="character" w:customStyle="1" w:styleId="UnresolvedMention4">
    <w:name w:val="Unresolved Mention4"/>
    <w:basedOn w:val="DefaultParagraphFont"/>
    <w:uiPriority w:val="99"/>
    <w:semiHidden/>
    <w:unhideWhenUsed/>
    <w:rsid w:val="0022356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8585709">
      <w:bodyDiv w:val="1"/>
      <w:marLeft w:val="0"/>
      <w:marRight w:val="0"/>
      <w:marTop w:val="0"/>
      <w:marBottom w:val="0"/>
      <w:divBdr>
        <w:top w:val="none" w:sz="0" w:space="0" w:color="auto"/>
        <w:left w:val="none" w:sz="0" w:space="0" w:color="auto"/>
        <w:bottom w:val="none" w:sz="0" w:space="0" w:color="auto"/>
        <w:right w:val="none" w:sz="0" w:space="0" w:color="auto"/>
      </w:divBdr>
    </w:div>
    <w:div w:id="364911351">
      <w:bodyDiv w:val="1"/>
      <w:marLeft w:val="0"/>
      <w:marRight w:val="0"/>
      <w:marTop w:val="0"/>
      <w:marBottom w:val="0"/>
      <w:divBdr>
        <w:top w:val="none" w:sz="0" w:space="0" w:color="auto"/>
        <w:left w:val="none" w:sz="0" w:space="0" w:color="auto"/>
        <w:bottom w:val="none" w:sz="0" w:space="0" w:color="auto"/>
        <w:right w:val="none" w:sz="0" w:space="0" w:color="auto"/>
      </w:divBdr>
    </w:div>
    <w:div w:id="372537929">
      <w:bodyDiv w:val="1"/>
      <w:marLeft w:val="0"/>
      <w:marRight w:val="0"/>
      <w:marTop w:val="0"/>
      <w:marBottom w:val="0"/>
      <w:divBdr>
        <w:top w:val="none" w:sz="0" w:space="0" w:color="auto"/>
        <w:left w:val="none" w:sz="0" w:space="0" w:color="auto"/>
        <w:bottom w:val="none" w:sz="0" w:space="0" w:color="auto"/>
        <w:right w:val="none" w:sz="0" w:space="0" w:color="auto"/>
      </w:divBdr>
    </w:div>
    <w:div w:id="385296449">
      <w:bodyDiv w:val="1"/>
      <w:marLeft w:val="0"/>
      <w:marRight w:val="0"/>
      <w:marTop w:val="0"/>
      <w:marBottom w:val="0"/>
      <w:divBdr>
        <w:top w:val="none" w:sz="0" w:space="0" w:color="auto"/>
        <w:left w:val="none" w:sz="0" w:space="0" w:color="auto"/>
        <w:bottom w:val="none" w:sz="0" w:space="0" w:color="auto"/>
        <w:right w:val="none" w:sz="0" w:space="0" w:color="auto"/>
      </w:divBdr>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2934989">
      <w:bodyDiv w:val="1"/>
      <w:marLeft w:val="0"/>
      <w:marRight w:val="0"/>
      <w:marTop w:val="0"/>
      <w:marBottom w:val="0"/>
      <w:divBdr>
        <w:top w:val="none" w:sz="0" w:space="0" w:color="auto"/>
        <w:left w:val="none" w:sz="0" w:space="0" w:color="auto"/>
        <w:bottom w:val="none" w:sz="0" w:space="0" w:color="auto"/>
        <w:right w:val="none" w:sz="0" w:space="0" w:color="auto"/>
      </w:divBdr>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1723219">
      <w:bodyDiv w:val="1"/>
      <w:marLeft w:val="0"/>
      <w:marRight w:val="0"/>
      <w:marTop w:val="0"/>
      <w:marBottom w:val="0"/>
      <w:divBdr>
        <w:top w:val="none" w:sz="0" w:space="0" w:color="auto"/>
        <w:left w:val="none" w:sz="0" w:space="0" w:color="auto"/>
        <w:bottom w:val="none" w:sz="0" w:space="0" w:color="auto"/>
        <w:right w:val="none" w:sz="0" w:space="0" w:color="auto"/>
      </w:divBdr>
    </w:div>
    <w:div w:id="808285649">
      <w:bodyDiv w:val="1"/>
      <w:marLeft w:val="0"/>
      <w:marRight w:val="0"/>
      <w:marTop w:val="0"/>
      <w:marBottom w:val="0"/>
      <w:divBdr>
        <w:top w:val="none" w:sz="0" w:space="0" w:color="auto"/>
        <w:left w:val="none" w:sz="0" w:space="0" w:color="auto"/>
        <w:bottom w:val="none" w:sz="0" w:space="0" w:color="auto"/>
        <w:right w:val="none" w:sz="0" w:space="0" w:color="auto"/>
      </w:divBdr>
    </w:div>
    <w:div w:id="982734800">
      <w:bodyDiv w:val="1"/>
      <w:marLeft w:val="0"/>
      <w:marRight w:val="0"/>
      <w:marTop w:val="0"/>
      <w:marBottom w:val="0"/>
      <w:divBdr>
        <w:top w:val="none" w:sz="0" w:space="0" w:color="auto"/>
        <w:left w:val="none" w:sz="0" w:space="0" w:color="auto"/>
        <w:bottom w:val="none" w:sz="0" w:space="0" w:color="auto"/>
        <w:right w:val="none" w:sz="0" w:space="0" w:color="auto"/>
      </w:divBdr>
    </w:div>
    <w:div w:id="984354326">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096291733">
      <w:bodyDiv w:val="1"/>
      <w:marLeft w:val="0"/>
      <w:marRight w:val="0"/>
      <w:marTop w:val="0"/>
      <w:marBottom w:val="0"/>
      <w:divBdr>
        <w:top w:val="none" w:sz="0" w:space="0" w:color="auto"/>
        <w:left w:val="none" w:sz="0" w:space="0" w:color="auto"/>
        <w:bottom w:val="none" w:sz="0" w:space="0" w:color="auto"/>
        <w:right w:val="none" w:sz="0" w:space="0" w:color="auto"/>
      </w:divBdr>
    </w:div>
    <w:div w:id="1103302370">
      <w:bodyDiv w:val="1"/>
      <w:marLeft w:val="0"/>
      <w:marRight w:val="0"/>
      <w:marTop w:val="0"/>
      <w:marBottom w:val="0"/>
      <w:divBdr>
        <w:top w:val="none" w:sz="0" w:space="0" w:color="auto"/>
        <w:left w:val="none" w:sz="0" w:space="0" w:color="auto"/>
        <w:bottom w:val="none" w:sz="0" w:space="0" w:color="auto"/>
        <w:right w:val="none" w:sz="0" w:space="0" w:color="auto"/>
      </w:divBdr>
    </w:div>
    <w:div w:id="1327054588">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5092786">
      <w:bodyDiv w:val="1"/>
      <w:marLeft w:val="0"/>
      <w:marRight w:val="0"/>
      <w:marTop w:val="0"/>
      <w:marBottom w:val="0"/>
      <w:divBdr>
        <w:top w:val="none" w:sz="0" w:space="0" w:color="auto"/>
        <w:left w:val="none" w:sz="0" w:space="0" w:color="auto"/>
        <w:bottom w:val="none" w:sz="0" w:space="0" w:color="auto"/>
        <w:right w:val="none" w:sz="0" w:space="0" w:color="auto"/>
      </w:divBdr>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7607046">
      <w:bodyDiv w:val="1"/>
      <w:marLeft w:val="0"/>
      <w:marRight w:val="0"/>
      <w:marTop w:val="0"/>
      <w:marBottom w:val="0"/>
      <w:divBdr>
        <w:top w:val="none" w:sz="0" w:space="0" w:color="auto"/>
        <w:left w:val="none" w:sz="0" w:space="0" w:color="auto"/>
        <w:bottom w:val="none" w:sz="0" w:space="0" w:color="auto"/>
        <w:right w:val="none" w:sz="0" w:space="0" w:color="auto"/>
      </w:divBdr>
    </w:div>
    <w:div w:id="1765228975">
      <w:bodyDiv w:val="1"/>
      <w:marLeft w:val="0"/>
      <w:marRight w:val="0"/>
      <w:marTop w:val="0"/>
      <w:marBottom w:val="0"/>
      <w:divBdr>
        <w:top w:val="none" w:sz="0" w:space="0" w:color="auto"/>
        <w:left w:val="none" w:sz="0" w:space="0" w:color="auto"/>
        <w:bottom w:val="none" w:sz="0" w:space="0" w:color="auto"/>
        <w:right w:val="none" w:sz="0" w:space="0" w:color="auto"/>
      </w:divBdr>
    </w:div>
    <w:div w:id="1798798972">
      <w:bodyDiv w:val="1"/>
      <w:marLeft w:val="0"/>
      <w:marRight w:val="0"/>
      <w:marTop w:val="0"/>
      <w:marBottom w:val="0"/>
      <w:divBdr>
        <w:top w:val="none" w:sz="0" w:space="0" w:color="auto"/>
        <w:left w:val="none" w:sz="0" w:space="0" w:color="auto"/>
        <w:bottom w:val="none" w:sz="0" w:space="0" w:color="auto"/>
        <w:right w:val="none" w:sz="0" w:space="0" w:color="auto"/>
      </w:divBdr>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7863105">
      <w:bodyDiv w:val="1"/>
      <w:marLeft w:val="0"/>
      <w:marRight w:val="0"/>
      <w:marTop w:val="0"/>
      <w:marBottom w:val="0"/>
      <w:divBdr>
        <w:top w:val="none" w:sz="0" w:space="0" w:color="auto"/>
        <w:left w:val="none" w:sz="0" w:space="0" w:color="auto"/>
        <w:bottom w:val="none" w:sz="0" w:space="0" w:color="auto"/>
        <w:right w:val="none" w:sz="0" w:space="0" w:color="auto"/>
      </w:divBdr>
    </w:div>
    <w:div w:id="1890921380">
      <w:bodyDiv w:val="1"/>
      <w:marLeft w:val="0"/>
      <w:marRight w:val="0"/>
      <w:marTop w:val="0"/>
      <w:marBottom w:val="0"/>
      <w:divBdr>
        <w:top w:val="none" w:sz="0" w:space="0" w:color="auto"/>
        <w:left w:val="none" w:sz="0" w:space="0" w:color="auto"/>
        <w:bottom w:val="none" w:sz="0" w:space="0" w:color="auto"/>
        <w:right w:val="none" w:sz="0" w:space="0" w:color="auto"/>
      </w:divBdr>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milieu.b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footnotes.xml.rels><?xml version="1.0" encoding="UTF-8" standalone="yes"?>
<Relationships xmlns="http://schemas.openxmlformats.org/package/2006/relationships"><Relationship Id="rId8" Type="http://schemas.openxmlformats.org/officeDocument/2006/relationships/hyperlink" Target="https://www.riigiteataja.ee/akt/110102017005" TargetMode="External"/><Relationship Id="rId13" Type="http://schemas.openxmlformats.org/officeDocument/2006/relationships/hyperlink" Target="http://www.emn.ee" TargetMode="External"/><Relationship Id="rId18" Type="http://schemas.openxmlformats.org/officeDocument/2006/relationships/hyperlink" Target="file:///C:\Users\Ana\AppData\Local\Microsoft\Windows\INetCache\Content.Outlook\KRAPI2B3\Article" TargetMode="External"/><Relationship Id="rId26" Type="http://schemas.openxmlformats.org/officeDocument/2006/relationships/hyperlink" Target="https://www.riigiteataja.ee/en/eli/513012017001/consolide" TargetMode="External"/><Relationship Id="rId3" Type="http://schemas.openxmlformats.org/officeDocument/2006/relationships/hyperlink" Target="https://riigikantselei.ee/sites/default/files/elfinder/article_files/eesti_2020_en.pdf" TargetMode="External"/><Relationship Id="rId21" Type="http://schemas.openxmlformats.org/officeDocument/2006/relationships/hyperlink" Target="https://www.riigiteataja.ee/akt/117112017002" TargetMode="External"/><Relationship Id="rId7" Type="http://schemas.openxmlformats.org/officeDocument/2006/relationships/hyperlink" Target="http://www.emn.ee" TargetMode="External"/><Relationship Id="rId12" Type="http://schemas.openxmlformats.org/officeDocument/2006/relationships/hyperlink" Target="https://www.riigiteataja.ee/akt/110102017005" TargetMode="External"/><Relationship Id="rId17" Type="http://schemas.openxmlformats.org/officeDocument/2006/relationships/hyperlink" Target="file:///C:\Users\Ana\AppData\Local\Microsoft\Windows\INetCache\Content.Outlook\KRAPI2B3\Article" TargetMode="External"/><Relationship Id="rId25" Type="http://schemas.openxmlformats.org/officeDocument/2006/relationships/hyperlink" Target="https://www.settleinestonia.ee/mod/page/view.php?id=118" TargetMode="External"/><Relationship Id="rId2" Type="http://schemas.openxmlformats.org/officeDocument/2006/relationships/hyperlink" Target="https://riigikantselei.ee/et/konkurentsivoime-kava-eesti-2020" TargetMode="External"/><Relationship Id="rId16" Type="http://schemas.openxmlformats.org/officeDocument/2006/relationships/hyperlink" Target="file:///C:\Users\Ana\AppData\Local\Microsoft\Windows\INetCache\Content.Outlook\KRAPI2B3\Articles" TargetMode="External"/><Relationship Id="rId20" Type="http://schemas.openxmlformats.org/officeDocument/2006/relationships/hyperlink" Target="https://www.riigiteataja.ee/en/eli/517112017003/consolide" TargetMode="External"/><Relationship Id="rId29" Type="http://schemas.openxmlformats.org/officeDocument/2006/relationships/hyperlink" Target="https://www.koda.ee/sites/default/files/content-type/content/2018-03/V%C3%A4lismaalaste%20seaduse%20muudatuste%20v%C3%A4ljat%C3%B6%C3%B6tamiskavatsus.pdf" TargetMode="External"/><Relationship Id="rId1" Type="http://schemas.openxmlformats.org/officeDocument/2006/relationships/hyperlink" Target="https://www.riigiteataja.ee/en/eli/501112017003/consolide" TargetMode="External"/><Relationship Id="rId6" Type="http://schemas.openxmlformats.org/officeDocument/2006/relationships/hyperlink" Target="http://www.emn.ee" TargetMode="External"/><Relationship Id="rId11" Type="http://schemas.openxmlformats.org/officeDocument/2006/relationships/hyperlink" Target="file:///C:\Users\Ana\AppData\Local\Microsoft\Windows\INetCache\Content.Outlook\KRAPI2B3\Article" TargetMode="External"/><Relationship Id="rId24" Type="http://schemas.openxmlformats.org/officeDocument/2006/relationships/hyperlink" Target="https://www.settleinestonia.ee/mod/page/view.php?id=118" TargetMode="External"/><Relationship Id="rId5" Type="http://schemas.openxmlformats.org/officeDocument/2006/relationships/hyperlink" Target="http://www.emn.ee" TargetMode="External"/><Relationship Id="rId15" Type="http://schemas.openxmlformats.org/officeDocument/2006/relationships/hyperlink" Target="file:///C:\Users\Ana\AppData\Local\Microsoft\Windows\INetCache\Content.Outlook\KRAPI2B3\Article" TargetMode="External"/><Relationship Id="rId23" Type="http://schemas.openxmlformats.org/officeDocument/2006/relationships/hyperlink" Target="http://www.sotsiaalkindlustusamet.ee/et/pension-toetused/pensioni-saamine-valisriigist-ja-maksmine-valisriiki#Pensioni%20maksmine%20v%C3%A4lisriiki" TargetMode="External"/><Relationship Id="rId28" Type="http://schemas.openxmlformats.org/officeDocument/2006/relationships/hyperlink" Target="https://www.koda.ee/sites/default/files/content-type/content/2018-03/V%C3%A4lismaalaste%20seaduse%20muudatuste%20v%C3%A4ljat%C3%B6%C3%B6tamiskavatsus.pdf" TargetMode="External"/><Relationship Id="rId10" Type="http://schemas.openxmlformats.org/officeDocument/2006/relationships/hyperlink" Target="https://www.riigiteataja.ee/akt/315122017017" TargetMode="External"/><Relationship Id="rId19" Type="http://schemas.openxmlformats.org/officeDocument/2006/relationships/hyperlink" Target="https://www.settleinestonia.ee/" TargetMode="External"/><Relationship Id="rId4" Type="http://schemas.openxmlformats.org/officeDocument/2006/relationships/hyperlink" Target="https://www.riigiteataja.ee/akt/110102017005" TargetMode="External"/><Relationship Id="rId9" Type="http://schemas.openxmlformats.org/officeDocument/2006/relationships/hyperlink" Target="https://www.riigiteataja.ee/akt/110102017005" TargetMode="External"/><Relationship Id="rId14" Type="http://schemas.openxmlformats.org/officeDocument/2006/relationships/hyperlink" Target="https://www.riigiteataja.ee/akt/110102017005" TargetMode="External"/><Relationship Id="rId22" Type="http://schemas.openxmlformats.org/officeDocument/2006/relationships/hyperlink" Target="http://emn.ee/wp-content/uploads/2016/04/07.estonia_national_report_social_security_en_version.pdf" TargetMode="External"/><Relationship Id="rId27" Type="http://schemas.openxmlformats.org/officeDocument/2006/relationships/hyperlink" Target="https://www.koda.ee/sites/default/files/content-type/content/2018-03/V%C3%A4lismaalaste%20seaduse%20muudatuste%20v%C3%A4ljat%C3%B6%C3%B6tamiskavatsus.pdf"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53BBEF-DBB5-4E86-B8E9-8317059AE8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26</Pages>
  <Words>9537</Words>
  <Characters>50522</Characters>
  <Application>Microsoft Office Word</Application>
  <DocSecurity>0</DocSecurity>
  <Lines>421</Lines>
  <Paragraphs>119</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59940</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13</cp:revision>
  <cp:lastPrinted>2013-09-04T15:25:00Z</cp:lastPrinted>
  <dcterms:created xsi:type="dcterms:W3CDTF">2018-07-10T10:30:00Z</dcterms:created>
  <dcterms:modified xsi:type="dcterms:W3CDTF">2018-07-30T08:49:00Z</dcterms:modified>
</cp:coreProperties>
</file>